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Y="2671"/>
        <w:tblW w:w="9587" w:type="dxa"/>
        <w:tblLook w:val="04A0" w:firstRow="1" w:lastRow="0" w:firstColumn="1" w:lastColumn="0" w:noHBand="0" w:noVBand="1"/>
      </w:tblPr>
      <w:tblGrid>
        <w:gridCol w:w="9587"/>
      </w:tblGrid>
      <w:tr w:rsidR="0008004E" w:rsidRPr="006F2EDF" w:rsidTr="00392FC7">
        <w:trPr>
          <w:trHeight w:val="841"/>
        </w:trPr>
        <w:tc>
          <w:tcPr>
            <w:tcW w:w="9587" w:type="dxa"/>
            <w:shd w:val="clear" w:color="auto" w:fill="BFBFBF" w:themeFill="background1" w:themeFillShade="BF"/>
          </w:tcPr>
          <w:p w:rsidR="0008004E" w:rsidRPr="006E406C" w:rsidRDefault="006E406C" w:rsidP="0008004E">
            <w:pPr>
              <w:rPr>
                <w:rFonts w:ascii="Arial" w:hAnsi="Arial" w:cs="Arial"/>
                <w:b/>
                <w:sz w:val="24"/>
                <w:szCs w:val="24"/>
              </w:rPr>
            </w:pPr>
            <w:r w:rsidRPr="006E406C">
              <w:rPr>
                <w:rFonts w:ascii="Arial" w:hAnsi="Arial" w:cs="Arial"/>
                <w:b/>
                <w:sz w:val="24"/>
                <w:szCs w:val="24"/>
              </w:rPr>
              <w:t>Stappenplan</w:t>
            </w:r>
            <w:r w:rsidR="0008004E" w:rsidRPr="006E406C">
              <w:rPr>
                <w:rFonts w:ascii="Arial" w:hAnsi="Arial" w:cs="Arial"/>
                <w:b/>
                <w:sz w:val="24"/>
                <w:szCs w:val="24"/>
              </w:rPr>
              <w:t xml:space="preserve"> aanmelding van voorschoolse voorzieningen naar het</w:t>
            </w:r>
            <w:r w:rsidRPr="006E406C">
              <w:rPr>
                <w:rFonts w:ascii="Arial" w:hAnsi="Arial" w:cs="Arial"/>
                <w:b/>
                <w:sz w:val="24"/>
                <w:szCs w:val="24"/>
              </w:rPr>
              <w:t xml:space="preserve"> </w:t>
            </w:r>
            <w:r w:rsidR="0008004E" w:rsidRPr="006E406C">
              <w:rPr>
                <w:rFonts w:ascii="Arial" w:hAnsi="Arial" w:cs="Arial"/>
                <w:b/>
                <w:sz w:val="24"/>
                <w:szCs w:val="24"/>
              </w:rPr>
              <w:t xml:space="preserve">integraal </w:t>
            </w:r>
            <w:proofErr w:type="spellStart"/>
            <w:r w:rsidR="0008004E" w:rsidRPr="006E406C">
              <w:rPr>
                <w:rFonts w:ascii="Arial" w:hAnsi="Arial" w:cs="Arial"/>
                <w:b/>
                <w:sz w:val="24"/>
                <w:szCs w:val="24"/>
              </w:rPr>
              <w:t>kindcentrum</w:t>
            </w:r>
            <w:proofErr w:type="spellEnd"/>
            <w:r w:rsidR="0008004E" w:rsidRPr="006E406C">
              <w:rPr>
                <w:rFonts w:ascii="Arial" w:hAnsi="Arial" w:cs="Arial"/>
                <w:b/>
                <w:sz w:val="24"/>
                <w:szCs w:val="24"/>
              </w:rPr>
              <w:t xml:space="preserve"> (IKC)/ speciaal (basis) onderwijs. </w:t>
            </w:r>
          </w:p>
          <w:p w:rsidR="0008004E" w:rsidRDefault="0008004E" w:rsidP="00AD65BB">
            <w:pPr>
              <w:rPr>
                <w:rFonts w:ascii="Arial" w:hAnsi="Arial" w:cs="Arial"/>
                <w:sz w:val="24"/>
                <w:szCs w:val="24"/>
              </w:rPr>
            </w:pPr>
          </w:p>
        </w:tc>
      </w:tr>
      <w:tr w:rsidR="00273AE7" w:rsidRPr="006F2EDF" w:rsidTr="00392FC7">
        <w:trPr>
          <w:trHeight w:val="841"/>
        </w:trPr>
        <w:tc>
          <w:tcPr>
            <w:tcW w:w="9587" w:type="dxa"/>
            <w:shd w:val="clear" w:color="auto" w:fill="BFBFBF" w:themeFill="background1" w:themeFillShade="BF"/>
          </w:tcPr>
          <w:tbl>
            <w:tblPr>
              <w:tblStyle w:val="Tabelraster"/>
              <w:tblW w:w="9361" w:type="dxa"/>
              <w:tblLook w:val="04A0" w:firstRow="1" w:lastRow="0" w:firstColumn="1" w:lastColumn="0" w:noHBand="0" w:noVBand="1"/>
            </w:tblPr>
            <w:tblGrid>
              <w:gridCol w:w="2387"/>
              <w:gridCol w:w="6974"/>
            </w:tblGrid>
            <w:tr w:rsidR="0008004E" w:rsidRPr="0063196B" w:rsidTr="0008004E">
              <w:tc>
                <w:tcPr>
                  <w:tcW w:w="2387" w:type="dxa"/>
                  <w:shd w:val="clear" w:color="auto" w:fill="BFBFBF" w:themeFill="background1" w:themeFillShade="BF"/>
                </w:tcPr>
                <w:p w:rsidR="0008004E" w:rsidRPr="0063196B" w:rsidRDefault="0008004E" w:rsidP="009B4F48">
                  <w:pPr>
                    <w:pStyle w:val="Geenafstand"/>
                    <w:framePr w:hSpace="141" w:wrap="around" w:vAnchor="page" w:hAnchor="margin" w:y="2671"/>
                    <w:rPr>
                      <w:rFonts w:ascii="Arial" w:hAnsi="Arial" w:cs="Arial"/>
                    </w:rPr>
                  </w:pPr>
                  <w:r w:rsidRPr="0063196B">
                    <w:rPr>
                      <w:rFonts w:ascii="Arial" w:hAnsi="Arial" w:cs="Arial"/>
                    </w:rPr>
                    <w:t>STAPPEN</w:t>
                  </w:r>
                </w:p>
              </w:tc>
              <w:tc>
                <w:tcPr>
                  <w:tcW w:w="6974" w:type="dxa"/>
                  <w:shd w:val="clear" w:color="auto" w:fill="BFBFBF" w:themeFill="background1" w:themeFillShade="BF"/>
                </w:tcPr>
                <w:p w:rsidR="0008004E" w:rsidRPr="0063196B" w:rsidRDefault="0008004E" w:rsidP="009B4F48">
                  <w:pPr>
                    <w:pStyle w:val="Geenafstand"/>
                    <w:framePr w:hSpace="141" w:wrap="around" w:vAnchor="page" w:hAnchor="margin" w:y="2671"/>
                    <w:rPr>
                      <w:rFonts w:ascii="Arial" w:hAnsi="Arial" w:cs="Arial"/>
                    </w:rPr>
                  </w:pPr>
                  <w:r w:rsidRPr="0063196B">
                    <w:rPr>
                      <w:rFonts w:ascii="Arial" w:hAnsi="Arial" w:cs="Arial"/>
                    </w:rPr>
                    <w:t>ACTIES</w:t>
                  </w:r>
                </w:p>
              </w:tc>
            </w:tr>
            <w:tr w:rsidR="0008004E" w:rsidRPr="0063196B" w:rsidTr="0008004E">
              <w:tc>
                <w:tcPr>
                  <w:tcW w:w="2387" w:type="dxa"/>
                  <w:shd w:val="clear" w:color="auto" w:fill="BFBFBF" w:themeFill="background1" w:themeFillShade="BF"/>
                </w:tcPr>
                <w:p w:rsidR="0008004E" w:rsidRPr="0063196B" w:rsidRDefault="0008004E" w:rsidP="009B4F48">
                  <w:pPr>
                    <w:pStyle w:val="Geenafstand"/>
                    <w:framePr w:hSpace="141" w:wrap="around" w:vAnchor="page" w:hAnchor="margin" w:y="2671"/>
                    <w:numPr>
                      <w:ilvl w:val="0"/>
                      <w:numId w:val="1"/>
                    </w:numPr>
                    <w:rPr>
                      <w:rFonts w:ascii="Arial" w:hAnsi="Arial" w:cs="Arial"/>
                    </w:rPr>
                  </w:pPr>
                  <w:r>
                    <w:rPr>
                      <w:rFonts w:ascii="Arial" w:hAnsi="Arial" w:cs="Arial"/>
                    </w:rPr>
                    <w:t xml:space="preserve">Overzicht </w:t>
                  </w:r>
                </w:p>
                <w:p w:rsidR="0008004E" w:rsidRPr="0063196B" w:rsidRDefault="0008004E" w:rsidP="009B4F48">
                  <w:pPr>
                    <w:pStyle w:val="Geenafstand"/>
                    <w:framePr w:hSpace="141" w:wrap="around" w:vAnchor="page" w:hAnchor="margin" w:y="2671"/>
                    <w:contextualSpacing w:val="0"/>
                    <w:rPr>
                      <w:rFonts w:ascii="Arial" w:hAnsi="Arial" w:cs="Arial"/>
                    </w:rPr>
                  </w:pPr>
                </w:p>
              </w:tc>
              <w:tc>
                <w:tcPr>
                  <w:tcW w:w="6974" w:type="dxa"/>
                  <w:shd w:val="clear" w:color="auto" w:fill="F2F2F2" w:themeFill="background1" w:themeFillShade="F2"/>
                </w:tcPr>
                <w:p w:rsidR="0008004E" w:rsidRPr="0063196B" w:rsidRDefault="0008004E" w:rsidP="009B4F48">
                  <w:pPr>
                    <w:pStyle w:val="Geenafstand"/>
                    <w:framePr w:hSpace="141" w:wrap="around" w:vAnchor="page" w:hAnchor="margin" w:y="2671"/>
                    <w:rPr>
                      <w:rFonts w:ascii="Arial" w:hAnsi="Arial" w:cs="Arial"/>
                    </w:rPr>
                  </w:pPr>
                  <w:r>
                    <w:rPr>
                      <w:rFonts w:ascii="Arial" w:hAnsi="Arial" w:cs="Arial"/>
                    </w:rPr>
                    <w:t xml:space="preserve">De ouders en de voorschoolse voorziening hebben een gesprek waaruit de specifieke </w:t>
                  </w:r>
                  <w:r w:rsidRPr="0063196B">
                    <w:rPr>
                      <w:rFonts w:ascii="Arial" w:hAnsi="Arial" w:cs="Arial"/>
                    </w:rPr>
                    <w:t>ondersteuni</w:t>
                  </w:r>
                  <w:r>
                    <w:rPr>
                      <w:rFonts w:ascii="Arial" w:hAnsi="Arial" w:cs="Arial"/>
                    </w:rPr>
                    <w:t xml:space="preserve">ngsbehoeften bij de peuter/ kleuter blijkt. Eventueel ondersteund door observatie en/of onderzoek vanuit JGZ (jeugdarts, orthopedagoog) of andere betrokkenen. </w:t>
                  </w:r>
                </w:p>
              </w:tc>
            </w:tr>
            <w:tr w:rsidR="0008004E" w:rsidRPr="0063196B" w:rsidTr="0008004E">
              <w:tc>
                <w:tcPr>
                  <w:tcW w:w="2387" w:type="dxa"/>
                  <w:shd w:val="clear" w:color="auto" w:fill="BFBFBF" w:themeFill="background1" w:themeFillShade="BF"/>
                </w:tcPr>
                <w:p w:rsidR="0008004E" w:rsidRPr="0063196B" w:rsidRDefault="0008004E" w:rsidP="009B4F48">
                  <w:pPr>
                    <w:pStyle w:val="Geenafstand"/>
                    <w:framePr w:hSpace="141" w:wrap="around" w:vAnchor="page" w:hAnchor="margin" w:y="2671"/>
                    <w:numPr>
                      <w:ilvl w:val="0"/>
                      <w:numId w:val="1"/>
                    </w:numPr>
                    <w:rPr>
                      <w:rFonts w:ascii="Arial" w:hAnsi="Arial" w:cs="Arial"/>
                    </w:rPr>
                  </w:pPr>
                  <w:r>
                    <w:rPr>
                      <w:rFonts w:ascii="Arial" w:hAnsi="Arial" w:cs="Arial"/>
                    </w:rPr>
                    <w:t>Inzicht</w:t>
                  </w:r>
                </w:p>
                <w:p w:rsidR="0008004E" w:rsidRPr="0063196B" w:rsidRDefault="0008004E" w:rsidP="009B4F48">
                  <w:pPr>
                    <w:pStyle w:val="Geenafstand"/>
                    <w:framePr w:hSpace="141" w:wrap="around" w:vAnchor="page" w:hAnchor="margin" w:y="2671"/>
                    <w:ind w:left="2040"/>
                    <w:contextualSpacing w:val="0"/>
                    <w:rPr>
                      <w:rFonts w:ascii="Arial" w:hAnsi="Arial" w:cs="Arial"/>
                    </w:rPr>
                  </w:pPr>
                </w:p>
              </w:tc>
              <w:tc>
                <w:tcPr>
                  <w:tcW w:w="6974" w:type="dxa"/>
                  <w:shd w:val="clear" w:color="auto" w:fill="F2F2F2" w:themeFill="background1" w:themeFillShade="F2"/>
                </w:tcPr>
                <w:p w:rsidR="0008004E" w:rsidRPr="0063196B" w:rsidRDefault="0008004E" w:rsidP="009B4F48">
                  <w:pPr>
                    <w:pStyle w:val="Geenafstand"/>
                    <w:framePr w:hSpace="141" w:wrap="around" w:vAnchor="page" w:hAnchor="margin" w:y="2671"/>
                    <w:rPr>
                      <w:rFonts w:ascii="Arial" w:hAnsi="Arial" w:cs="Arial"/>
                    </w:rPr>
                  </w:pPr>
                  <w:r>
                    <w:rPr>
                      <w:rFonts w:ascii="Arial" w:hAnsi="Arial" w:cs="Arial"/>
                    </w:rPr>
                    <w:t xml:space="preserve">De voorschoolse voorziening brengt samen met ouders en eventueel JGZ de ontwikkeling in beeld en vult de aanvraag voor de TLV in. Indien nodig neemt de voorschoolse voorziening contact op met de </w:t>
                  </w:r>
                  <w:r w:rsidR="00582CDB">
                    <w:rPr>
                      <w:rFonts w:ascii="Arial" w:hAnsi="Arial" w:cs="Arial"/>
                    </w:rPr>
                    <w:t>consulent</w:t>
                  </w:r>
                  <w:r>
                    <w:rPr>
                      <w:rFonts w:ascii="Arial" w:hAnsi="Arial" w:cs="Arial"/>
                    </w:rPr>
                    <w:t xml:space="preserve"> </w:t>
                  </w:r>
                  <w:r w:rsidR="00582CDB">
                    <w:rPr>
                      <w:rFonts w:ascii="Arial" w:hAnsi="Arial" w:cs="Arial"/>
                    </w:rPr>
                    <w:t>P</w:t>
                  </w:r>
                  <w:r>
                    <w:rPr>
                      <w:rFonts w:ascii="Arial" w:hAnsi="Arial" w:cs="Arial"/>
                    </w:rPr>
                    <w:t>assend onderwijs /consulent jonge kind  over de mogelijkheden</w:t>
                  </w:r>
                  <w:r w:rsidR="00582CDB">
                    <w:rPr>
                      <w:rFonts w:ascii="Arial" w:hAnsi="Arial" w:cs="Arial"/>
                    </w:rPr>
                    <w:t xml:space="preserve"> in de regio</w:t>
                  </w:r>
                  <w:r>
                    <w:rPr>
                      <w:rFonts w:ascii="Arial" w:hAnsi="Arial" w:cs="Arial"/>
                    </w:rPr>
                    <w:t xml:space="preserve"> en bespreekt de onderwijs- </w:t>
                  </w:r>
                  <w:r w:rsidRPr="0063196B">
                    <w:rPr>
                      <w:rFonts w:ascii="Arial" w:hAnsi="Arial" w:cs="Arial"/>
                    </w:rPr>
                    <w:t>ondersteuningsbehoeften</w:t>
                  </w:r>
                  <w:r>
                    <w:rPr>
                      <w:rFonts w:ascii="Arial" w:hAnsi="Arial" w:cs="Arial"/>
                    </w:rPr>
                    <w:t xml:space="preserve"> van het kind.</w:t>
                  </w:r>
                </w:p>
              </w:tc>
            </w:tr>
            <w:tr w:rsidR="0008004E" w:rsidRPr="0063196B" w:rsidTr="0008004E">
              <w:tc>
                <w:tcPr>
                  <w:tcW w:w="2387" w:type="dxa"/>
                  <w:shd w:val="clear" w:color="auto" w:fill="BFBFBF" w:themeFill="background1" w:themeFillShade="BF"/>
                </w:tcPr>
                <w:p w:rsidR="0008004E" w:rsidRPr="0063196B" w:rsidRDefault="0008004E" w:rsidP="00AE7799">
                  <w:pPr>
                    <w:pStyle w:val="Geenafstand"/>
                    <w:framePr w:hSpace="141" w:wrap="around" w:vAnchor="page" w:hAnchor="margin" w:y="2671"/>
                    <w:numPr>
                      <w:ilvl w:val="0"/>
                      <w:numId w:val="1"/>
                    </w:numPr>
                    <w:rPr>
                      <w:rFonts w:ascii="Arial" w:hAnsi="Arial" w:cs="Arial"/>
                    </w:rPr>
                  </w:pPr>
                  <w:r>
                    <w:rPr>
                      <w:rFonts w:ascii="Arial" w:hAnsi="Arial" w:cs="Arial"/>
                    </w:rPr>
                    <w:t>Oriëntatie</w:t>
                  </w:r>
                </w:p>
              </w:tc>
              <w:tc>
                <w:tcPr>
                  <w:tcW w:w="6974" w:type="dxa"/>
                  <w:shd w:val="clear" w:color="auto" w:fill="F2F2F2" w:themeFill="background1" w:themeFillShade="F2"/>
                </w:tcPr>
                <w:p w:rsidR="0008004E" w:rsidRPr="0063196B" w:rsidRDefault="0008004E" w:rsidP="00AE7799">
                  <w:pPr>
                    <w:pStyle w:val="Geenafstand"/>
                    <w:framePr w:hSpace="141" w:wrap="around" w:vAnchor="page" w:hAnchor="margin" w:y="2671"/>
                    <w:rPr>
                      <w:rFonts w:ascii="Arial" w:hAnsi="Arial" w:cs="Arial"/>
                    </w:rPr>
                  </w:pPr>
                  <w:r>
                    <w:rPr>
                      <w:rFonts w:ascii="Arial" w:hAnsi="Arial" w:cs="Arial"/>
                    </w:rPr>
                    <w:t>De voorschoolse voorziening bespreekt met de ouders de meest passende onderwijsvoorziening (bo/</w:t>
                  </w:r>
                  <w:proofErr w:type="spellStart"/>
                  <w:r>
                    <w:rPr>
                      <w:rFonts w:ascii="Arial" w:hAnsi="Arial" w:cs="Arial"/>
                    </w:rPr>
                    <w:t>sbo</w:t>
                  </w:r>
                  <w:proofErr w:type="spellEnd"/>
                  <w:r>
                    <w:rPr>
                      <w:rFonts w:ascii="Arial" w:hAnsi="Arial" w:cs="Arial"/>
                    </w:rPr>
                    <w:t>/</w:t>
                  </w:r>
                  <w:proofErr w:type="spellStart"/>
                  <w:r>
                    <w:rPr>
                      <w:rFonts w:ascii="Arial" w:hAnsi="Arial" w:cs="Arial"/>
                    </w:rPr>
                    <w:t>so</w:t>
                  </w:r>
                  <w:proofErr w:type="spellEnd"/>
                  <w:r>
                    <w:rPr>
                      <w:rFonts w:ascii="Arial" w:hAnsi="Arial" w:cs="Arial"/>
                    </w:rPr>
                    <w:t>) en de stappen die nodig zijn om tot een keuze te komen.</w:t>
                  </w:r>
                </w:p>
              </w:tc>
            </w:tr>
            <w:tr w:rsidR="0008004E" w:rsidRPr="0063196B" w:rsidTr="0008004E">
              <w:tc>
                <w:tcPr>
                  <w:tcW w:w="2387" w:type="dxa"/>
                  <w:shd w:val="clear" w:color="auto" w:fill="BFBFBF" w:themeFill="background1" w:themeFillShade="BF"/>
                </w:tcPr>
                <w:p w:rsidR="0008004E" w:rsidRPr="0063196B" w:rsidRDefault="0008004E" w:rsidP="00AE7799">
                  <w:pPr>
                    <w:pStyle w:val="Geenafstand"/>
                    <w:framePr w:hSpace="141" w:wrap="around" w:vAnchor="page" w:hAnchor="margin" w:y="2671"/>
                    <w:numPr>
                      <w:ilvl w:val="0"/>
                      <w:numId w:val="1"/>
                    </w:numPr>
                    <w:rPr>
                      <w:rFonts w:ascii="Arial" w:hAnsi="Arial" w:cs="Arial"/>
                    </w:rPr>
                  </w:pPr>
                </w:p>
              </w:tc>
              <w:tc>
                <w:tcPr>
                  <w:tcW w:w="6974" w:type="dxa"/>
                  <w:shd w:val="clear" w:color="auto" w:fill="F2F2F2" w:themeFill="background1" w:themeFillShade="F2"/>
                </w:tcPr>
                <w:p w:rsidR="0008004E" w:rsidRPr="0063196B" w:rsidRDefault="0008004E" w:rsidP="00AE7799">
                  <w:pPr>
                    <w:pStyle w:val="Geenafstand"/>
                    <w:framePr w:hSpace="141" w:wrap="around" w:vAnchor="page" w:hAnchor="margin" w:y="2671"/>
                    <w:rPr>
                      <w:rFonts w:ascii="Arial" w:hAnsi="Arial" w:cs="Arial"/>
                    </w:rPr>
                  </w:pPr>
                  <w:r>
                    <w:rPr>
                      <w:rFonts w:ascii="Arial" w:hAnsi="Arial" w:cs="Arial"/>
                    </w:rPr>
                    <w:t xml:space="preserve">De ouders oriënteren zich op het onderwijsaanbod op de scholen en geven aan waar hun voorkeur </w:t>
                  </w:r>
                  <w:r w:rsidR="00582CDB">
                    <w:rPr>
                      <w:rFonts w:ascii="Arial" w:hAnsi="Arial" w:cs="Arial"/>
                    </w:rPr>
                    <w:t>naar uit gaat.</w:t>
                  </w:r>
                  <w:r>
                    <w:rPr>
                      <w:rFonts w:ascii="Arial" w:hAnsi="Arial" w:cs="Arial"/>
                    </w:rPr>
                    <w:t xml:space="preserve"> </w:t>
                  </w:r>
                </w:p>
              </w:tc>
            </w:tr>
            <w:tr w:rsidR="0008004E" w:rsidRPr="0063196B" w:rsidTr="0008004E">
              <w:tc>
                <w:tcPr>
                  <w:tcW w:w="2387" w:type="dxa"/>
                  <w:shd w:val="clear" w:color="auto" w:fill="BFBFBF" w:themeFill="background1" w:themeFillShade="BF"/>
                </w:tcPr>
                <w:p w:rsidR="0008004E" w:rsidRPr="00B517CC" w:rsidRDefault="00582CDB" w:rsidP="00AE7799">
                  <w:pPr>
                    <w:pStyle w:val="Geenafstand"/>
                    <w:framePr w:hSpace="141" w:wrap="around" w:vAnchor="page" w:hAnchor="margin" w:y="2671"/>
                    <w:numPr>
                      <w:ilvl w:val="0"/>
                      <w:numId w:val="1"/>
                    </w:numPr>
                    <w:rPr>
                      <w:rFonts w:ascii="Arial" w:hAnsi="Arial" w:cs="Arial"/>
                    </w:rPr>
                  </w:pPr>
                  <w:r>
                    <w:rPr>
                      <w:rFonts w:ascii="Arial" w:hAnsi="Arial" w:cs="Arial"/>
                    </w:rPr>
                    <w:t>TLV aanvragen</w:t>
                  </w:r>
                </w:p>
                <w:p w:rsidR="0008004E" w:rsidRPr="0063196B" w:rsidRDefault="0008004E" w:rsidP="00AE7799">
                  <w:pPr>
                    <w:pStyle w:val="Geenafstand"/>
                    <w:framePr w:hSpace="141" w:wrap="around" w:vAnchor="page" w:hAnchor="margin" w:y="2671"/>
                    <w:ind w:left="360"/>
                    <w:rPr>
                      <w:rFonts w:ascii="Arial" w:hAnsi="Arial" w:cs="Arial"/>
                    </w:rPr>
                  </w:pPr>
                </w:p>
              </w:tc>
              <w:tc>
                <w:tcPr>
                  <w:tcW w:w="6974" w:type="dxa"/>
                  <w:shd w:val="clear" w:color="auto" w:fill="F2F2F2" w:themeFill="background1" w:themeFillShade="F2"/>
                </w:tcPr>
                <w:p w:rsidR="0008004E" w:rsidRPr="0063196B" w:rsidRDefault="0008004E" w:rsidP="00AE7799">
                  <w:pPr>
                    <w:pStyle w:val="Geenafstand"/>
                    <w:framePr w:hSpace="141" w:wrap="around" w:vAnchor="page" w:hAnchor="margin" w:y="2671"/>
                    <w:rPr>
                      <w:rFonts w:ascii="Arial" w:hAnsi="Arial" w:cs="Arial"/>
                    </w:rPr>
                  </w:pPr>
                  <w:r>
                    <w:rPr>
                      <w:rFonts w:ascii="Arial" w:hAnsi="Arial" w:cs="Arial"/>
                    </w:rPr>
                    <w:t xml:space="preserve">De voorschoolse voorziening organiseert i.s.m. de ouders en consulent Passend Onderwijs een </w:t>
                  </w:r>
                  <w:r w:rsidR="00582CDB">
                    <w:rPr>
                      <w:rFonts w:ascii="Arial" w:hAnsi="Arial" w:cs="Arial"/>
                    </w:rPr>
                    <w:t>bijeenkomst</w:t>
                  </w:r>
                  <w:r>
                    <w:rPr>
                      <w:rFonts w:ascii="Arial" w:hAnsi="Arial" w:cs="Arial"/>
                    </w:rPr>
                    <w:t xml:space="preserve"> en nodigt de beoogde school </w:t>
                  </w:r>
                  <w:r w:rsidR="00582CDB">
                    <w:rPr>
                      <w:rFonts w:ascii="Arial" w:hAnsi="Arial" w:cs="Arial"/>
                    </w:rPr>
                    <w:t xml:space="preserve">en eventuele andere betrokkenen </w:t>
                  </w:r>
                  <w:r>
                    <w:rPr>
                      <w:rFonts w:ascii="Arial" w:hAnsi="Arial" w:cs="Arial"/>
                    </w:rPr>
                    <w:t xml:space="preserve">hierbij uit. </w:t>
                  </w:r>
                </w:p>
              </w:tc>
            </w:tr>
            <w:tr w:rsidR="006E406C" w:rsidRPr="0063196B" w:rsidTr="0008004E">
              <w:tc>
                <w:tcPr>
                  <w:tcW w:w="2387" w:type="dxa"/>
                  <w:shd w:val="clear" w:color="auto" w:fill="BFBFBF" w:themeFill="background1" w:themeFillShade="BF"/>
                </w:tcPr>
                <w:p w:rsidR="006E406C" w:rsidRDefault="006E406C" w:rsidP="00AE7799">
                  <w:pPr>
                    <w:pStyle w:val="Geenafstand"/>
                    <w:framePr w:hSpace="141" w:wrap="around" w:vAnchor="page" w:hAnchor="margin" w:y="2671"/>
                    <w:numPr>
                      <w:ilvl w:val="0"/>
                      <w:numId w:val="1"/>
                    </w:numPr>
                    <w:rPr>
                      <w:rFonts w:ascii="Arial" w:hAnsi="Arial" w:cs="Arial"/>
                    </w:rPr>
                  </w:pPr>
                </w:p>
              </w:tc>
              <w:tc>
                <w:tcPr>
                  <w:tcW w:w="6974" w:type="dxa"/>
                  <w:shd w:val="clear" w:color="auto" w:fill="F2F2F2" w:themeFill="background1" w:themeFillShade="F2"/>
                </w:tcPr>
                <w:p w:rsidR="006E406C" w:rsidRDefault="006E406C" w:rsidP="00AE7799">
                  <w:pPr>
                    <w:pStyle w:val="Geenafstand"/>
                    <w:framePr w:hSpace="141" w:wrap="around" w:vAnchor="page" w:hAnchor="margin" w:y="2671"/>
                    <w:rPr>
                      <w:rFonts w:ascii="Arial" w:hAnsi="Arial" w:cs="Arial"/>
                    </w:rPr>
                  </w:pPr>
                  <w:r>
                    <w:rPr>
                      <w:rFonts w:ascii="Arial" w:hAnsi="Arial" w:cs="Arial"/>
                    </w:rPr>
                    <w:t>De consulent van het SWV en de ontvangende school leggen de aanvraag voor aan de orthopedagoog/ psycholoog van de betreffende organisatie, voor het eerste en het tweede deskundigen advies.</w:t>
                  </w:r>
                </w:p>
              </w:tc>
            </w:tr>
            <w:tr w:rsidR="0008004E" w:rsidRPr="0063196B" w:rsidTr="0008004E">
              <w:tc>
                <w:tcPr>
                  <w:tcW w:w="2387" w:type="dxa"/>
                  <w:shd w:val="clear" w:color="auto" w:fill="BFBFBF" w:themeFill="background1" w:themeFillShade="BF"/>
                </w:tcPr>
                <w:p w:rsidR="0008004E" w:rsidRPr="0063196B" w:rsidRDefault="00582CDB" w:rsidP="00AE7799">
                  <w:pPr>
                    <w:pStyle w:val="Geenafstand"/>
                    <w:framePr w:hSpace="141" w:wrap="around" w:vAnchor="page" w:hAnchor="margin" w:y="2671"/>
                    <w:numPr>
                      <w:ilvl w:val="0"/>
                      <w:numId w:val="1"/>
                    </w:numPr>
                    <w:rPr>
                      <w:rFonts w:ascii="Arial" w:hAnsi="Arial" w:cs="Arial"/>
                    </w:rPr>
                  </w:pPr>
                  <w:r>
                    <w:rPr>
                      <w:rFonts w:ascii="Arial" w:hAnsi="Arial" w:cs="Arial"/>
                    </w:rPr>
                    <w:t xml:space="preserve">Gesprek </w:t>
                  </w:r>
                </w:p>
              </w:tc>
              <w:tc>
                <w:tcPr>
                  <w:tcW w:w="6974" w:type="dxa"/>
                  <w:shd w:val="clear" w:color="auto" w:fill="F2F2F2" w:themeFill="background1" w:themeFillShade="F2"/>
                </w:tcPr>
                <w:p w:rsidR="0008004E" w:rsidRPr="0063196B" w:rsidRDefault="0008004E" w:rsidP="00AE7799">
                  <w:pPr>
                    <w:pStyle w:val="Geenafstand"/>
                    <w:framePr w:hSpace="141" w:wrap="around" w:vAnchor="page" w:hAnchor="margin" w:y="2671"/>
                    <w:rPr>
                      <w:rFonts w:ascii="Arial" w:hAnsi="Arial" w:cs="Arial"/>
                    </w:rPr>
                  </w:pPr>
                  <w:r>
                    <w:rPr>
                      <w:rFonts w:ascii="Arial" w:hAnsi="Arial" w:cs="Arial"/>
                    </w:rPr>
                    <w:t xml:space="preserve">In het gesprek </w:t>
                  </w:r>
                  <w:r w:rsidR="00582CDB">
                    <w:rPr>
                      <w:rFonts w:ascii="Arial" w:hAnsi="Arial" w:cs="Arial"/>
                    </w:rPr>
                    <w:t xml:space="preserve">wordt </w:t>
                  </w:r>
                  <w:r w:rsidR="006E406C">
                    <w:rPr>
                      <w:rFonts w:ascii="Arial" w:hAnsi="Arial" w:cs="Arial"/>
                    </w:rPr>
                    <w:t xml:space="preserve">het formulier met </w:t>
                  </w:r>
                  <w:r w:rsidR="00582CDB">
                    <w:rPr>
                      <w:rFonts w:ascii="Arial" w:hAnsi="Arial" w:cs="Arial"/>
                    </w:rPr>
                    <w:t xml:space="preserve">de TLV aanvraag besproken en waar nodig aangevuld en bijgesteld. </w:t>
                  </w:r>
                  <w:r w:rsidR="00194303">
                    <w:rPr>
                      <w:rFonts w:ascii="Arial" w:hAnsi="Arial" w:cs="Arial"/>
                    </w:rPr>
                    <w:t>De onderbouwing voor de aanvraag heeft de instemming van de ouders en de ontvangende school nodig.</w:t>
                  </w:r>
                </w:p>
              </w:tc>
            </w:tr>
            <w:tr w:rsidR="0008004E" w:rsidRPr="0063196B" w:rsidTr="0008004E">
              <w:trPr>
                <w:trHeight w:val="655"/>
              </w:trPr>
              <w:tc>
                <w:tcPr>
                  <w:tcW w:w="2387" w:type="dxa"/>
                  <w:shd w:val="clear" w:color="auto" w:fill="BFBFBF" w:themeFill="background1" w:themeFillShade="BF"/>
                </w:tcPr>
                <w:p w:rsidR="0008004E" w:rsidRPr="0063196B" w:rsidRDefault="00194303" w:rsidP="008A0AB5">
                  <w:pPr>
                    <w:pStyle w:val="Geenafstand"/>
                    <w:framePr w:hSpace="141" w:wrap="around" w:vAnchor="page" w:hAnchor="margin" w:y="2671"/>
                    <w:numPr>
                      <w:ilvl w:val="0"/>
                      <w:numId w:val="1"/>
                    </w:numPr>
                    <w:rPr>
                      <w:rFonts w:ascii="Arial" w:hAnsi="Arial" w:cs="Arial"/>
                    </w:rPr>
                  </w:pPr>
                  <w:r>
                    <w:rPr>
                      <w:rFonts w:ascii="Arial" w:hAnsi="Arial" w:cs="Arial"/>
                    </w:rPr>
                    <w:t>Uitzicht</w:t>
                  </w:r>
                </w:p>
              </w:tc>
              <w:tc>
                <w:tcPr>
                  <w:tcW w:w="6974" w:type="dxa"/>
                  <w:shd w:val="clear" w:color="auto" w:fill="F2F2F2" w:themeFill="background1" w:themeFillShade="F2"/>
                </w:tcPr>
                <w:p w:rsidR="0008004E" w:rsidRPr="0063196B" w:rsidRDefault="0008004E" w:rsidP="00AE7799">
                  <w:pPr>
                    <w:pStyle w:val="Geenafstand"/>
                    <w:framePr w:hSpace="141" w:wrap="around" w:vAnchor="page" w:hAnchor="margin" w:y="2671"/>
                    <w:rPr>
                      <w:rFonts w:ascii="Arial" w:hAnsi="Arial" w:cs="Arial"/>
                    </w:rPr>
                  </w:pPr>
                  <w:r>
                    <w:rPr>
                      <w:rFonts w:ascii="Arial" w:hAnsi="Arial" w:cs="Arial"/>
                    </w:rPr>
                    <w:t xml:space="preserve">Voordat de aanvraag naar het SWV gaat wordt i.s.m. de school de startdatum </w:t>
                  </w:r>
                  <w:r w:rsidR="00194303">
                    <w:rPr>
                      <w:rFonts w:ascii="Arial" w:hAnsi="Arial" w:cs="Arial"/>
                    </w:rPr>
                    <w:t>en de duur van de TLV vastgesteld</w:t>
                  </w:r>
                  <w:r>
                    <w:rPr>
                      <w:rFonts w:ascii="Arial" w:hAnsi="Arial" w:cs="Arial"/>
                    </w:rPr>
                    <w:t xml:space="preserve">. De aanvraag </w:t>
                  </w:r>
                  <w:r w:rsidR="00194303">
                    <w:rPr>
                      <w:rFonts w:ascii="Arial" w:hAnsi="Arial" w:cs="Arial"/>
                    </w:rPr>
                    <w:t>dient ondertekend te worden door:</w:t>
                  </w:r>
                  <w:r>
                    <w:rPr>
                      <w:rFonts w:ascii="Arial" w:hAnsi="Arial" w:cs="Arial"/>
                    </w:rPr>
                    <w:t xml:space="preserve"> de ouders, de voorschoolse voorziening, de ontvangende school en de consulent van het SWV. </w:t>
                  </w:r>
                </w:p>
              </w:tc>
            </w:tr>
            <w:tr w:rsidR="0008004E" w:rsidRPr="0063196B" w:rsidTr="0008004E">
              <w:trPr>
                <w:trHeight w:val="655"/>
              </w:trPr>
              <w:tc>
                <w:tcPr>
                  <w:tcW w:w="2387" w:type="dxa"/>
                  <w:shd w:val="clear" w:color="auto" w:fill="BFBFBF" w:themeFill="background1" w:themeFillShade="BF"/>
                </w:tcPr>
                <w:p w:rsidR="0008004E" w:rsidRDefault="00194303" w:rsidP="00AE7799">
                  <w:pPr>
                    <w:pStyle w:val="Geenafstand"/>
                    <w:framePr w:hSpace="141" w:wrap="around" w:vAnchor="page" w:hAnchor="margin" w:y="2671"/>
                    <w:numPr>
                      <w:ilvl w:val="0"/>
                      <w:numId w:val="1"/>
                    </w:numPr>
                    <w:rPr>
                      <w:rFonts w:ascii="Arial" w:hAnsi="Arial" w:cs="Arial"/>
                    </w:rPr>
                  </w:pPr>
                  <w:r>
                    <w:rPr>
                      <w:rFonts w:ascii="Arial" w:hAnsi="Arial" w:cs="Arial"/>
                    </w:rPr>
                    <w:t>A</w:t>
                  </w:r>
                  <w:r w:rsidR="0008004E">
                    <w:rPr>
                      <w:rFonts w:ascii="Arial" w:hAnsi="Arial" w:cs="Arial"/>
                    </w:rPr>
                    <w:t>fgifte TLV</w:t>
                  </w:r>
                </w:p>
              </w:tc>
              <w:tc>
                <w:tcPr>
                  <w:tcW w:w="6974" w:type="dxa"/>
                  <w:shd w:val="clear" w:color="auto" w:fill="F2F2F2" w:themeFill="background1" w:themeFillShade="F2"/>
                </w:tcPr>
                <w:p w:rsidR="00D0549F" w:rsidRDefault="0008004E" w:rsidP="00AE7799">
                  <w:pPr>
                    <w:pStyle w:val="Geenafstand"/>
                    <w:framePr w:hSpace="141" w:wrap="around" w:vAnchor="page" w:hAnchor="margin" w:y="2671"/>
                    <w:rPr>
                      <w:rFonts w:ascii="Arial" w:hAnsi="Arial" w:cs="Arial"/>
                    </w:rPr>
                  </w:pPr>
                  <w:r>
                    <w:rPr>
                      <w:rFonts w:ascii="Arial" w:hAnsi="Arial" w:cs="Arial"/>
                    </w:rPr>
                    <w:t>Na de procedurele toets geeft het SWV de TLV af</w:t>
                  </w:r>
                  <w:r w:rsidR="00194303">
                    <w:rPr>
                      <w:rFonts w:ascii="Arial" w:hAnsi="Arial" w:cs="Arial"/>
                    </w:rPr>
                    <w:t xml:space="preserve"> aan de ouders en de voorschoolse voorziening.</w:t>
                  </w:r>
                  <w:r>
                    <w:rPr>
                      <w:rFonts w:ascii="Arial" w:hAnsi="Arial" w:cs="Arial"/>
                    </w:rPr>
                    <w:t xml:space="preserve"> De ouders melden aan bij de school</w:t>
                  </w:r>
                  <w:r w:rsidR="00194303">
                    <w:rPr>
                      <w:rFonts w:ascii="Arial" w:hAnsi="Arial" w:cs="Arial"/>
                    </w:rPr>
                    <w:t xml:space="preserve"> en zorgen dat de ontvangende school de TLV krijgt. </w:t>
                  </w:r>
                </w:p>
                <w:p w:rsidR="0008004E" w:rsidRDefault="0008004E" w:rsidP="00AE7799">
                  <w:pPr>
                    <w:pStyle w:val="Geenafstand"/>
                    <w:framePr w:hSpace="141" w:wrap="around" w:vAnchor="page" w:hAnchor="margin" w:y="2671"/>
                    <w:rPr>
                      <w:rFonts w:ascii="Arial" w:hAnsi="Arial" w:cs="Arial"/>
                    </w:rPr>
                  </w:pPr>
                  <w:r>
                    <w:rPr>
                      <w:rFonts w:ascii="Arial" w:hAnsi="Arial" w:cs="Arial"/>
                    </w:rPr>
                    <w:t xml:space="preserve">Indien nodig vragen </w:t>
                  </w:r>
                  <w:r w:rsidR="00194303">
                    <w:rPr>
                      <w:rFonts w:ascii="Arial" w:hAnsi="Arial" w:cs="Arial"/>
                    </w:rPr>
                    <w:t xml:space="preserve">de ouders </w:t>
                  </w:r>
                  <w:proofErr w:type="spellStart"/>
                  <w:r>
                    <w:rPr>
                      <w:rFonts w:ascii="Arial" w:hAnsi="Arial" w:cs="Arial"/>
                    </w:rPr>
                    <w:t>leerlingvervoer</w:t>
                  </w:r>
                  <w:proofErr w:type="spellEnd"/>
                  <w:r>
                    <w:rPr>
                      <w:rFonts w:ascii="Arial" w:hAnsi="Arial" w:cs="Arial"/>
                    </w:rPr>
                    <w:t xml:space="preserve"> aan bij de gemeente van hun woonplaats.</w:t>
                  </w:r>
                </w:p>
              </w:tc>
            </w:tr>
            <w:tr w:rsidR="0008004E" w:rsidRPr="0063196B" w:rsidTr="0008004E">
              <w:trPr>
                <w:trHeight w:val="655"/>
              </w:trPr>
              <w:tc>
                <w:tcPr>
                  <w:tcW w:w="2387" w:type="dxa"/>
                  <w:shd w:val="clear" w:color="auto" w:fill="BFBFBF" w:themeFill="background1" w:themeFillShade="BF"/>
                </w:tcPr>
                <w:p w:rsidR="0008004E" w:rsidRDefault="0008004E" w:rsidP="00AE7799">
                  <w:pPr>
                    <w:pStyle w:val="Geenafstand"/>
                    <w:framePr w:hSpace="141" w:wrap="around" w:vAnchor="page" w:hAnchor="margin" w:y="2671"/>
                    <w:numPr>
                      <w:ilvl w:val="0"/>
                      <w:numId w:val="1"/>
                    </w:numPr>
                    <w:rPr>
                      <w:rFonts w:ascii="Arial" w:hAnsi="Arial" w:cs="Arial"/>
                    </w:rPr>
                  </w:pPr>
                  <w:r>
                    <w:rPr>
                      <w:rFonts w:ascii="Arial" w:hAnsi="Arial" w:cs="Arial"/>
                    </w:rPr>
                    <w:t>Start op school</w:t>
                  </w:r>
                </w:p>
              </w:tc>
              <w:tc>
                <w:tcPr>
                  <w:tcW w:w="6974" w:type="dxa"/>
                  <w:shd w:val="clear" w:color="auto" w:fill="F2F2F2" w:themeFill="background1" w:themeFillShade="F2"/>
                </w:tcPr>
                <w:p w:rsidR="0008004E" w:rsidRDefault="0008004E" w:rsidP="00AE7799">
                  <w:pPr>
                    <w:pStyle w:val="Geenafstand"/>
                    <w:framePr w:hSpace="141" w:wrap="around" w:vAnchor="page" w:hAnchor="margin" w:y="2671"/>
                    <w:rPr>
                      <w:rFonts w:ascii="Arial" w:hAnsi="Arial" w:cs="Arial"/>
                    </w:rPr>
                  </w:pPr>
                  <w:r>
                    <w:rPr>
                      <w:rFonts w:ascii="Arial" w:hAnsi="Arial" w:cs="Arial"/>
                    </w:rPr>
                    <w:t xml:space="preserve">De voorschoolse voorziening verzorgt de </w:t>
                  </w:r>
                  <w:r w:rsidR="00194303">
                    <w:rPr>
                      <w:rFonts w:ascii="Arial" w:hAnsi="Arial" w:cs="Arial"/>
                    </w:rPr>
                    <w:t xml:space="preserve">verdere </w:t>
                  </w:r>
                  <w:r>
                    <w:rPr>
                      <w:rFonts w:ascii="Arial" w:hAnsi="Arial" w:cs="Arial"/>
                    </w:rPr>
                    <w:t>overdracht naar de ontvangende school.</w:t>
                  </w:r>
                </w:p>
                <w:p w:rsidR="0008004E" w:rsidRDefault="0008004E" w:rsidP="00AE7799">
                  <w:pPr>
                    <w:pStyle w:val="Geenafstand"/>
                    <w:framePr w:hSpace="141" w:wrap="around" w:vAnchor="page" w:hAnchor="margin" w:y="2671"/>
                    <w:rPr>
                      <w:rFonts w:ascii="Arial" w:hAnsi="Arial" w:cs="Arial"/>
                    </w:rPr>
                  </w:pPr>
                  <w:r>
                    <w:rPr>
                      <w:rFonts w:ascii="Arial" w:hAnsi="Arial" w:cs="Arial"/>
                    </w:rPr>
                    <w:t>De leerling start op school. De</w:t>
                  </w:r>
                  <w:r w:rsidR="00D0549F">
                    <w:rPr>
                      <w:rFonts w:ascii="Arial" w:hAnsi="Arial" w:cs="Arial"/>
                    </w:rPr>
                    <w:t xml:space="preserve">, bij de school behorende, </w:t>
                  </w:r>
                  <w:r w:rsidR="00194303">
                    <w:rPr>
                      <w:rFonts w:ascii="Arial" w:hAnsi="Arial" w:cs="Arial"/>
                    </w:rPr>
                    <w:t>consulent van het SWV</w:t>
                  </w:r>
                  <w:r w:rsidR="00D0549F">
                    <w:rPr>
                      <w:rFonts w:ascii="Arial" w:hAnsi="Arial" w:cs="Arial"/>
                    </w:rPr>
                    <w:t xml:space="preserve"> </w:t>
                  </w:r>
                  <w:r w:rsidR="00194303">
                    <w:rPr>
                      <w:rFonts w:ascii="Arial" w:hAnsi="Arial" w:cs="Arial"/>
                    </w:rPr>
                    <w:t>is in het vervolg de contactpersoon m.b.t. Passend Onderwijs.</w:t>
                  </w:r>
                </w:p>
              </w:tc>
            </w:tr>
          </w:tbl>
          <w:p w:rsidR="00273AE7" w:rsidRDefault="00273AE7" w:rsidP="00AD65BB">
            <w:pPr>
              <w:rPr>
                <w:rFonts w:ascii="Arial" w:hAnsi="Arial" w:cs="Arial"/>
                <w:sz w:val="20"/>
                <w:szCs w:val="20"/>
              </w:rPr>
            </w:pPr>
          </w:p>
        </w:tc>
      </w:tr>
    </w:tbl>
    <w:p w:rsidR="00DD1148" w:rsidRDefault="00DD1148" w:rsidP="00891CB5">
      <w:pPr>
        <w:rPr>
          <w:rFonts w:ascii="Arial" w:hAnsi="Arial" w:cs="Arial"/>
          <w:sz w:val="24"/>
          <w:szCs w:val="24"/>
        </w:rPr>
      </w:pPr>
    </w:p>
    <w:p w:rsidR="00AC6779" w:rsidRDefault="00AC6779" w:rsidP="00891CB5">
      <w:pPr>
        <w:rPr>
          <w:rFonts w:ascii="Arial" w:hAnsi="Arial" w:cs="Arial"/>
          <w:sz w:val="24"/>
          <w:szCs w:val="24"/>
        </w:rPr>
      </w:pPr>
    </w:p>
    <w:sectPr w:rsidR="00AC6779" w:rsidSect="008F3095">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90B" w:rsidRDefault="0000590B" w:rsidP="00BA4415">
      <w:pPr>
        <w:spacing w:line="240" w:lineRule="auto"/>
      </w:pPr>
      <w:r>
        <w:separator/>
      </w:r>
    </w:p>
  </w:endnote>
  <w:endnote w:type="continuationSeparator" w:id="0">
    <w:p w:rsidR="0000590B" w:rsidRDefault="0000590B" w:rsidP="00BA4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5D" w:rsidRDefault="003F20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5D" w:rsidRDefault="003F205D">
    <w:pPr>
      <w:pStyle w:val="Voettekst"/>
    </w:pPr>
    <w:r>
      <w:rPr>
        <w:sz w:val="16"/>
        <w:szCs w:val="16"/>
      </w:rPr>
      <w:t>maart 2019</w:t>
    </w: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e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D5BA7EC" id="Groe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hthoe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displacedByCustomXml="next"/>
                        <w:sdt>
                          <w:sdtPr>
                            <w:alias w:val="Datum"/>
                            <w:id w:val="77476837"/>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p w:rsidR="003F205D" w:rsidRDefault="003F205D">
                              <w:pPr>
                                <w:jc w:val="right"/>
                              </w:pPr>
                              <w:r>
                                <w:t xml:space="preserve">     </w:t>
                              </w:r>
                            </w:p>
                          </w:sdtContent>
                        </w:sdt>
                        <w:bookmarkEnd w:id="0" w:displacedByCustomXml="prev"/>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hthoek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" filled="f" stroked="f">
              <v:textbox inset=",0">
                <w:txbxContent>
                  <w:bookmarkStart w:id="1" w:name="_GoBack" w:displacedByCustomXml="next"/>
                  <w:sdt>
                    <w:sdtPr>
                      <w:alias w:val="Datum"/>
                      <w:id w:val="77476837"/>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p w:rsidR="003F205D" w:rsidRDefault="003F205D">
                        <w:pPr>
                          <w:jc w:val="right"/>
                        </w:pPr>
                        <w:r>
                          <w:t xml:space="preserve">     </w:t>
                        </w:r>
                      </w:p>
                    </w:sdtContent>
                  </w:sdt>
                  <w:bookmarkEnd w:id="1" w:displacedByCustomXml="prev"/>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5D" w:rsidRDefault="003F20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90B" w:rsidRDefault="0000590B" w:rsidP="00BA4415">
      <w:pPr>
        <w:spacing w:line="240" w:lineRule="auto"/>
      </w:pPr>
      <w:r>
        <w:separator/>
      </w:r>
    </w:p>
  </w:footnote>
  <w:footnote w:type="continuationSeparator" w:id="0">
    <w:p w:rsidR="0000590B" w:rsidRDefault="0000590B" w:rsidP="00BA44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5D" w:rsidRDefault="003F20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0B" w:rsidRDefault="0000590B">
    <w:pPr>
      <w:pStyle w:val="Koptekst"/>
    </w:pPr>
  </w:p>
  <w:p w:rsidR="0000590B" w:rsidRDefault="0000590B" w:rsidP="00210070">
    <w:pPr>
      <w:pStyle w:val="Koptekst"/>
      <w:tabs>
        <w:tab w:val="left" w:pos="3105"/>
        <w:tab w:val="right" w:pos="9215"/>
      </w:tabs>
    </w:pPr>
    <w:r>
      <w:rPr>
        <w:noProof/>
        <w:lang w:eastAsia="nl-NL"/>
      </w:rPr>
      <w:drawing>
        <wp:inline distT="0" distB="0" distL="0" distR="0" wp14:anchorId="38025778" wp14:editId="4CE27B12">
          <wp:extent cx="2298700" cy="734163"/>
          <wp:effectExtent l="0" t="0" r="635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WV Passend Onderwijs IJmond_w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928" cy="749566"/>
                  </a:xfrm>
                  <a:prstGeom prst="rect">
                    <a:avLst/>
                  </a:prstGeom>
                </pic:spPr>
              </pic:pic>
            </a:graphicData>
          </a:graphic>
        </wp:inline>
      </w:drawing>
    </w:r>
    <w:r>
      <w:tab/>
      <w:t xml:space="preserve">        </w:t>
    </w:r>
    <w:r w:rsidR="00392FC7">
      <w:t xml:space="preserve">                             </w:t>
    </w:r>
    <w:r w:rsidR="006C3C0F">
      <w:rPr>
        <w:sz w:val="16"/>
        <w:szCs w:val="16"/>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5D" w:rsidRDefault="003F20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8B8"/>
    <w:multiLevelType w:val="hybridMultilevel"/>
    <w:tmpl w:val="81E6EF6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2650AB"/>
    <w:multiLevelType w:val="hybridMultilevel"/>
    <w:tmpl w:val="78E8C54E"/>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520AC2"/>
    <w:multiLevelType w:val="hybridMultilevel"/>
    <w:tmpl w:val="B3D0DC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2826D99"/>
    <w:multiLevelType w:val="hybridMultilevel"/>
    <w:tmpl w:val="C3CAA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DF"/>
    <w:rsid w:val="0000590B"/>
    <w:rsid w:val="00065E98"/>
    <w:rsid w:val="0008004E"/>
    <w:rsid w:val="000B64E6"/>
    <w:rsid w:val="001564EE"/>
    <w:rsid w:val="0016085F"/>
    <w:rsid w:val="00166349"/>
    <w:rsid w:val="00194303"/>
    <w:rsid w:val="00194B08"/>
    <w:rsid w:val="001E0B7B"/>
    <w:rsid w:val="00210070"/>
    <w:rsid w:val="00227C62"/>
    <w:rsid w:val="00252275"/>
    <w:rsid w:val="00273AE7"/>
    <w:rsid w:val="00285225"/>
    <w:rsid w:val="002D57CB"/>
    <w:rsid w:val="002E6276"/>
    <w:rsid w:val="00333CF7"/>
    <w:rsid w:val="003626C1"/>
    <w:rsid w:val="00383492"/>
    <w:rsid w:val="0038768B"/>
    <w:rsid w:val="00392FC7"/>
    <w:rsid w:val="003A7D97"/>
    <w:rsid w:val="003E3374"/>
    <w:rsid w:val="003F205D"/>
    <w:rsid w:val="00403378"/>
    <w:rsid w:val="0043791A"/>
    <w:rsid w:val="0048194F"/>
    <w:rsid w:val="005017D8"/>
    <w:rsid w:val="005057C6"/>
    <w:rsid w:val="0055695C"/>
    <w:rsid w:val="00582CDB"/>
    <w:rsid w:val="006077E5"/>
    <w:rsid w:val="00614351"/>
    <w:rsid w:val="006647D1"/>
    <w:rsid w:val="006C3C0F"/>
    <w:rsid w:val="006E406C"/>
    <w:rsid w:val="006E6095"/>
    <w:rsid w:val="006F2EDF"/>
    <w:rsid w:val="00891CB5"/>
    <w:rsid w:val="008A0AB5"/>
    <w:rsid w:val="008F3095"/>
    <w:rsid w:val="00987292"/>
    <w:rsid w:val="009B4F48"/>
    <w:rsid w:val="00A06A1B"/>
    <w:rsid w:val="00A35F0D"/>
    <w:rsid w:val="00A53A41"/>
    <w:rsid w:val="00A67F73"/>
    <w:rsid w:val="00A842A1"/>
    <w:rsid w:val="00A96E15"/>
    <w:rsid w:val="00AC6779"/>
    <w:rsid w:val="00AD65BB"/>
    <w:rsid w:val="00AE7799"/>
    <w:rsid w:val="00B25A38"/>
    <w:rsid w:val="00B43B6B"/>
    <w:rsid w:val="00B517CC"/>
    <w:rsid w:val="00BA4415"/>
    <w:rsid w:val="00BE26B3"/>
    <w:rsid w:val="00BF3117"/>
    <w:rsid w:val="00BF6967"/>
    <w:rsid w:val="00CA7EB6"/>
    <w:rsid w:val="00CE2026"/>
    <w:rsid w:val="00CF2013"/>
    <w:rsid w:val="00D0549F"/>
    <w:rsid w:val="00D461F5"/>
    <w:rsid w:val="00D96F4E"/>
    <w:rsid w:val="00DD1148"/>
    <w:rsid w:val="00F44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0DA813"/>
  <w15:docId w15:val="{4F3FDBD1-CD80-4B73-B5DF-00AC9C48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2E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2EDF"/>
    <w:pPr>
      <w:ind w:left="720"/>
      <w:contextualSpacing/>
    </w:pPr>
  </w:style>
  <w:style w:type="character" w:styleId="Hyperlink">
    <w:name w:val="Hyperlink"/>
    <w:basedOn w:val="Standaardalinea-lettertype"/>
    <w:uiPriority w:val="99"/>
    <w:unhideWhenUsed/>
    <w:rsid w:val="00BE26B3"/>
    <w:rPr>
      <w:color w:val="0000FF" w:themeColor="hyperlink"/>
      <w:u w:val="single"/>
    </w:rPr>
  </w:style>
  <w:style w:type="paragraph" w:styleId="Koptekst">
    <w:name w:val="header"/>
    <w:basedOn w:val="Standaard"/>
    <w:link w:val="KoptekstChar"/>
    <w:uiPriority w:val="99"/>
    <w:unhideWhenUsed/>
    <w:rsid w:val="00BA441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A4415"/>
  </w:style>
  <w:style w:type="paragraph" w:styleId="Voettekst">
    <w:name w:val="footer"/>
    <w:basedOn w:val="Standaard"/>
    <w:link w:val="VoettekstChar"/>
    <w:uiPriority w:val="99"/>
    <w:unhideWhenUsed/>
    <w:rsid w:val="00BA44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A4415"/>
  </w:style>
  <w:style w:type="paragraph" w:styleId="Ballontekst">
    <w:name w:val="Balloon Text"/>
    <w:basedOn w:val="Standaard"/>
    <w:link w:val="BallontekstChar"/>
    <w:uiPriority w:val="99"/>
    <w:semiHidden/>
    <w:unhideWhenUsed/>
    <w:rsid w:val="00BA44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4415"/>
    <w:rPr>
      <w:rFonts w:ascii="Tahoma" w:hAnsi="Tahoma" w:cs="Tahoma"/>
      <w:sz w:val="16"/>
      <w:szCs w:val="16"/>
    </w:rPr>
  </w:style>
  <w:style w:type="paragraph" w:styleId="Geenafstand">
    <w:name w:val="No Spacing"/>
    <w:aliases w:val="Start"/>
    <w:autoRedefine/>
    <w:uiPriority w:val="1"/>
    <w:qFormat/>
    <w:rsid w:val="00273AE7"/>
    <w:pPr>
      <w:spacing w:line="280" w:lineRule="exact"/>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D807-202D-491C-A036-A2B5107D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Jac. P. Thijsse College</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Oomen</dc:creator>
  <cp:lastModifiedBy>Marjolijn Loos</cp:lastModifiedBy>
  <cp:revision>2</cp:revision>
  <cp:lastPrinted>2015-01-22T10:27:00Z</cp:lastPrinted>
  <dcterms:created xsi:type="dcterms:W3CDTF">2019-03-11T11:22:00Z</dcterms:created>
  <dcterms:modified xsi:type="dcterms:W3CDTF">2019-03-11T11:22:00Z</dcterms:modified>
</cp:coreProperties>
</file>