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1AEF" w14:textId="4063A442" w:rsidR="007F1938" w:rsidRPr="00AC63F2" w:rsidRDefault="00AC63F2" w:rsidP="00AC63F2">
      <w:pPr>
        <w:pStyle w:val="Kop2"/>
        <w:rPr>
          <w:rFonts w:asciiTheme="minorHAnsi" w:hAnsiTheme="minorHAnsi"/>
          <w:i w:val="0"/>
          <w:color w:val="auto"/>
          <w:sz w:val="20"/>
          <w:szCs w:val="20"/>
        </w:rPr>
      </w:pPr>
      <w:r>
        <w:rPr>
          <w:rFonts w:asciiTheme="minorHAnsi" w:hAnsiTheme="minorHAnsi"/>
          <w:i w:val="0"/>
          <w:color w:val="auto"/>
          <w:sz w:val="20"/>
          <w:szCs w:val="20"/>
        </w:rPr>
        <w:t>R</w:t>
      </w:r>
      <w:r w:rsidR="007F1938" w:rsidRPr="004166F4">
        <w:rPr>
          <w:rFonts w:asciiTheme="minorHAnsi" w:hAnsiTheme="minorHAnsi"/>
          <w:i w:val="0"/>
          <w:color w:val="auto"/>
          <w:sz w:val="20"/>
          <w:szCs w:val="20"/>
        </w:rPr>
        <w:t>esultaten uit het Ondersteuningsplan 2020 – 2024</w:t>
      </w:r>
      <w:r>
        <w:rPr>
          <w:rFonts w:asciiTheme="minorHAnsi" w:hAnsiTheme="minorHAnsi"/>
          <w:i w:val="0"/>
          <w:color w:val="auto"/>
          <w:sz w:val="20"/>
          <w:szCs w:val="20"/>
        </w:rPr>
        <w:t xml:space="preserve"> (uit: Jaarverslag 2021)</w:t>
      </w:r>
      <w:r w:rsidR="007F1938">
        <w:rPr>
          <w:rFonts w:asciiTheme="minorHAnsi" w:hAnsiTheme="minorHAnsi"/>
          <w:i w:val="0"/>
          <w:color w:val="auto"/>
          <w:sz w:val="20"/>
          <w:szCs w:val="20"/>
        </w:rPr>
        <w:br/>
      </w:r>
      <w:r w:rsidR="007F1938">
        <w:rPr>
          <w:rFonts w:asciiTheme="minorHAnsi" w:hAnsiTheme="minorHAnsi"/>
          <w:b w:val="0"/>
          <w:bCs w:val="0"/>
          <w:i w:val="0"/>
          <w:color w:val="auto"/>
          <w:sz w:val="20"/>
          <w:szCs w:val="20"/>
        </w:rPr>
        <w:t>D</w:t>
      </w:r>
      <w:r w:rsidR="007F1938" w:rsidRPr="00C94406">
        <w:rPr>
          <w:rFonts w:asciiTheme="minorHAnsi" w:hAnsiTheme="minorHAnsi"/>
          <w:b w:val="0"/>
          <w:bCs w:val="0"/>
          <w:i w:val="0"/>
          <w:color w:val="auto"/>
          <w:sz w:val="20"/>
          <w:szCs w:val="20"/>
        </w:rPr>
        <w:t xml:space="preserve">e drie ambities </w:t>
      </w:r>
      <w:r w:rsidR="007F1938">
        <w:rPr>
          <w:rFonts w:asciiTheme="minorHAnsi" w:hAnsiTheme="minorHAnsi"/>
          <w:b w:val="0"/>
          <w:bCs w:val="0"/>
          <w:i w:val="0"/>
          <w:color w:val="auto"/>
          <w:sz w:val="20"/>
          <w:szCs w:val="20"/>
        </w:rPr>
        <w:t>van het Ondersteuningsplan zijn in speerpunten uitgewerkt en beschreven in het Jaarplan 2021</w:t>
      </w:r>
      <w:r w:rsidR="007F1938">
        <w:rPr>
          <w:rStyle w:val="Voetnootmarkering"/>
          <w:rFonts w:asciiTheme="minorHAnsi" w:hAnsiTheme="minorHAnsi"/>
          <w:b w:val="0"/>
          <w:bCs w:val="0"/>
          <w:i w:val="0"/>
          <w:color w:val="auto"/>
          <w:sz w:val="20"/>
          <w:szCs w:val="20"/>
        </w:rPr>
        <w:footnoteReference w:id="1"/>
      </w:r>
      <w:r w:rsidR="007F1938" w:rsidRPr="00C94406">
        <w:rPr>
          <w:rFonts w:asciiTheme="minorHAnsi" w:hAnsiTheme="minorHAnsi"/>
          <w:b w:val="0"/>
          <w:bCs w:val="0"/>
          <w:i w:val="0"/>
          <w:color w:val="auto"/>
          <w:sz w:val="20"/>
          <w:szCs w:val="20"/>
        </w:rPr>
        <w:t>.</w:t>
      </w:r>
      <w:r w:rsidR="007F1938">
        <w:rPr>
          <w:rFonts w:asciiTheme="minorHAnsi" w:hAnsiTheme="minorHAnsi"/>
          <w:b w:val="0"/>
          <w:bCs w:val="0"/>
          <w:i w:val="0"/>
          <w:color w:val="auto"/>
          <w:sz w:val="20"/>
          <w:szCs w:val="20"/>
        </w:rPr>
        <w:t xml:space="preserve"> Aan deze speerpunten zijn activiteiten gekoppeld, kosten en/of uren, tijdpad, wie het betreft, hoe de impact gemeten wordt, wat het resultaat is en wie eigenaar is. Zoals in het voorwoord al genoemd zijn sommige activiteiten door de impact van corona deels uitgesteld of vertraagd tot uitvoering gebracht. Hieronder volgt een overzicht van de resultaten</w:t>
      </w:r>
      <w:r w:rsidR="00733BDA">
        <w:rPr>
          <w:rFonts w:asciiTheme="minorHAnsi" w:hAnsiTheme="minorHAnsi"/>
          <w:b w:val="0"/>
          <w:bCs w:val="0"/>
          <w:i w:val="0"/>
          <w:color w:val="auto"/>
          <w:sz w:val="20"/>
          <w:szCs w:val="20"/>
        </w:rPr>
        <w:t xml:space="preserve">. </w:t>
      </w:r>
      <w:r w:rsidR="007F1938" w:rsidRPr="00C94406">
        <w:rPr>
          <w:rFonts w:asciiTheme="minorHAnsi" w:hAnsiTheme="minorHAnsi"/>
          <w:b w:val="0"/>
          <w:bCs w:val="0"/>
          <w:i w:val="0"/>
          <w:color w:val="auto"/>
          <w:sz w:val="20"/>
          <w:szCs w:val="20"/>
        </w:rPr>
        <w:br/>
      </w:r>
    </w:p>
    <w:p w14:paraId="338AF3D4" w14:textId="77777777" w:rsidR="007F1938" w:rsidRPr="00733BDA" w:rsidRDefault="007F1938" w:rsidP="007F1938">
      <w:pPr>
        <w:pStyle w:val="Geenafstand"/>
        <w:rPr>
          <w:rStyle w:val="Subtieleverwijzing"/>
          <w:rFonts w:ascii="Calibri" w:hAnsi="Calibri" w:cs="Calibri"/>
          <w:color w:val="000000" w:themeColor="text1"/>
          <w:sz w:val="20"/>
        </w:rPr>
      </w:pPr>
      <w:r w:rsidRPr="00733BDA">
        <w:rPr>
          <w:rStyle w:val="Subtieleverwijzing"/>
          <w:rFonts w:ascii="Calibri" w:hAnsi="Calibri" w:cs="Calibri"/>
          <w:color w:val="000000" w:themeColor="text1"/>
          <w:sz w:val="20"/>
        </w:rPr>
        <w:t xml:space="preserve">Ambitie 1: We werken naar inclusiever onderwijs. </w:t>
      </w:r>
    </w:p>
    <w:p w14:paraId="74B8DDE9" w14:textId="77777777" w:rsidR="007F1938" w:rsidRDefault="007F1938" w:rsidP="007F1938">
      <w:pPr>
        <w:pStyle w:val="Geenafstand"/>
        <w:rPr>
          <w:rFonts w:ascii="Calibri" w:hAnsi="Calibri" w:cs="Calibri"/>
          <w:sz w:val="20"/>
        </w:rPr>
      </w:pPr>
      <w:r>
        <w:rPr>
          <w:rFonts w:ascii="Calibri" w:hAnsi="Calibri" w:cs="Calibri"/>
          <w:sz w:val="20"/>
        </w:rPr>
        <w:t>Speerpunt</w:t>
      </w:r>
    </w:p>
    <w:p w14:paraId="732621F0" w14:textId="77777777" w:rsidR="007F1938" w:rsidRDefault="007F1938" w:rsidP="007F1938">
      <w:pPr>
        <w:pStyle w:val="Geenafstand"/>
        <w:numPr>
          <w:ilvl w:val="0"/>
          <w:numId w:val="5"/>
        </w:numPr>
        <w:rPr>
          <w:rFonts w:ascii="Calibri" w:hAnsi="Calibri" w:cs="Calibri"/>
          <w:sz w:val="20"/>
        </w:rPr>
      </w:pPr>
      <w:r>
        <w:rPr>
          <w:rFonts w:ascii="Calibri" w:hAnsi="Calibri" w:cs="Calibri"/>
          <w:sz w:val="20"/>
        </w:rPr>
        <w:t>Basisondersteuning</w:t>
      </w:r>
    </w:p>
    <w:p w14:paraId="18F0DC6A" w14:textId="77777777" w:rsidR="007F1938" w:rsidRDefault="007F1938" w:rsidP="007F1938">
      <w:pPr>
        <w:pStyle w:val="Geenafstand"/>
        <w:ind w:left="720"/>
        <w:rPr>
          <w:rFonts w:ascii="Calibri" w:hAnsi="Calibri" w:cs="Calibri"/>
          <w:sz w:val="20"/>
        </w:rPr>
      </w:pPr>
      <w:r>
        <w:rPr>
          <w:rFonts w:ascii="Calibri" w:hAnsi="Calibri" w:cs="Calibri"/>
          <w:sz w:val="20"/>
        </w:rPr>
        <w:br/>
        <w:t xml:space="preserve">1.1. Basisondersteuning in beeld. </w:t>
      </w:r>
      <w:r>
        <w:rPr>
          <w:rFonts w:ascii="Calibri" w:hAnsi="Calibri" w:cs="Calibri"/>
          <w:sz w:val="20"/>
        </w:rPr>
        <w:br/>
      </w:r>
      <w:r w:rsidRPr="00066B69">
        <w:rPr>
          <w:rFonts w:ascii="Calibri" w:hAnsi="Calibri" w:cs="Calibri"/>
          <w:sz w:val="20"/>
          <w:u w:val="single"/>
        </w:rPr>
        <w:t>Resultaat</w:t>
      </w:r>
      <w:r>
        <w:rPr>
          <w:rFonts w:ascii="Calibri" w:hAnsi="Calibri" w:cs="Calibri"/>
          <w:sz w:val="20"/>
        </w:rPr>
        <w:t>: Middels het nieuwe digitale platform van Perspectief op school (POS) hebben alle scholen hun schoolondersteuningsprofiel (SOP), in beeld gebracht. Dit is voor de eerste keer middels POS gedaan in maart/april 2021 en de update ervan is gedaan in oktober 2021. Toen is tevens voor het eerst de module financiën ingevuld, voor de financiële verantwoording over kalenderjaar 2021.</w:t>
      </w:r>
    </w:p>
    <w:p w14:paraId="6B449B75" w14:textId="77777777" w:rsidR="007F1938" w:rsidRDefault="007F1938" w:rsidP="007F1938">
      <w:pPr>
        <w:pStyle w:val="Geenafstand"/>
        <w:ind w:left="720"/>
        <w:rPr>
          <w:rFonts w:ascii="Calibri" w:hAnsi="Calibri" w:cs="Calibri"/>
          <w:sz w:val="20"/>
        </w:rPr>
      </w:pPr>
    </w:p>
    <w:p w14:paraId="420CC640" w14:textId="77777777" w:rsidR="007F1938" w:rsidRDefault="007F1938" w:rsidP="007F1938">
      <w:pPr>
        <w:pStyle w:val="Geenafstand"/>
        <w:numPr>
          <w:ilvl w:val="1"/>
          <w:numId w:val="5"/>
        </w:numPr>
        <w:rPr>
          <w:rFonts w:ascii="Calibri" w:hAnsi="Calibri" w:cs="Calibri"/>
          <w:sz w:val="20"/>
        </w:rPr>
      </w:pPr>
      <w:r>
        <w:rPr>
          <w:rFonts w:ascii="Calibri" w:hAnsi="Calibri" w:cs="Calibri"/>
          <w:sz w:val="20"/>
        </w:rPr>
        <w:t>Basisondersteuning is op orde. Gesteld is dat 100% van de scholen voldoet aan 80% van de afspraken basisondersteuning.</w:t>
      </w:r>
    </w:p>
    <w:p w14:paraId="7F1E4AB4" w14:textId="77777777" w:rsidR="007F1938" w:rsidRDefault="007F1938" w:rsidP="007F1938">
      <w:pPr>
        <w:pStyle w:val="Geenafstand"/>
        <w:ind w:left="720"/>
        <w:rPr>
          <w:rFonts w:ascii="Calibri" w:hAnsi="Calibri" w:cs="Calibri"/>
          <w:sz w:val="20"/>
        </w:rPr>
      </w:pPr>
      <w:r w:rsidRPr="00F01031">
        <w:rPr>
          <w:rFonts w:ascii="Calibri" w:hAnsi="Calibri" w:cs="Calibri"/>
          <w:sz w:val="20"/>
          <w:u w:val="single"/>
        </w:rPr>
        <w:t>Resultaat</w:t>
      </w:r>
      <w:r w:rsidRPr="00F01031">
        <w:rPr>
          <w:rFonts w:ascii="Calibri" w:hAnsi="Calibri" w:cs="Calibri"/>
          <w:sz w:val="20"/>
        </w:rPr>
        <w:t xml:space="preserve">: </w:t>
      </w:r>
      <w:r>
        <w:rPr>
          <w:rFonts w:ascii="Calibri" w:hAnsi="Calibri" w:cs="Calibri"/>
          <w:sz w:val="20"/>
        </w:rPr>
        <w:t>Op basis van de gegevens uit POS (december 2021) voldoet 23% van de scholen aan alle afspraken basisondersteuning; 77% voldoet niet aan alle afspraken basisondersteuning. Specifieker: 2 scholen (3,03%) voldoet aan 0 – 50% van de afspraken; 25 scholen (37,8%) voldoet aan 50 – 80% van de afspraken en 39 scholen (59%) voldoet aan 80 – 100% van de afspraken.</w:t>
      </w:r>
    </w:p>
    <w:p w14:paraId="4824EA34" w14:textId="77777777" w:rsidR="007F1938" w:rsidRDefault="007F1938" w:rsidP="007F1938">
      <w:pPr>
        <w:pStyle w:val="Geenafstand"/>
        <w:ind w:left="720"/>
        <w:rPr>
          <w:rFonts w:ascii="Calibri" w:hAnsi="Calibri" w:cs="Calibri"/>
          <w:sz w:val="20"/>
        </w:rPr>
      </w:pPr>
    </w:p>
    <w:p w14:paraId="4B39AED2" w14:textId="77777777" w:rsidR="007F1938" w:rsidRDefault="007F1938" w:rsidP="007F1938">
      <w:pPr>
        <w:pStyle w:val="Geenafstand"/>
        <w:numPr>
          <w:ilvl w:val="2"/>
          <w:numId w:val="5"/>
        </w:numPr>
        <w:rPr>
          <w:rFonts w:ascii="Calibri" w:hAnsi="Calibri" w:cs="Calibri"/>
          <w:sz w:val="20"/>
        </w:rPr>
      </w:pPr>
      <w:r>
        <w:rPr>
          <w:rFonts w:ascii="Calibri" w:hAnsi="Calibri" w:cs="Calibri"/>
          <w:sz w:val="20"/>
        </w:rPr>
        <w:t>In het begin van het schooljaar (aug/sept) vindt het startgesprek plaats van de school (dir, ib/</w:t>
      </w:r>
      <w:proofErr w:type="spellStart"/>
      <w:r>
        <w:rPr>
          <w:rFonts w:ascii="Calibri" w:hAnsi="Calibri" w:cs="Calibri"/>
          <w:sz w:val="20"/>
        </w:rPr>
        <w:t>zoco</w:t>
      </w:r>
      <w:proofErr w:type="spellEnd"/>
      <w:r>
        <w:rPr>
          <w:rFonts w:ascii="Calibri" w:hAnsi="Calibri" w:cs="Calibri"/>
          <w:sz w:val="20"/>
        </w:rPr>
        <w:t xml:space="preserve"> en consulent SWV).</w:t>
      </w:r>
    </w:p>
    <w:p w14:paraId="7EF497A2" w14:textId="77777777" w:rsidR="007F1938" w:rsidRDefault="007F1938" w:rsidP="007F1938">
      <w:pPr>
        <w:pStyle w:val="Geenafstand"/>
        <w:rPr>
          <w:rFonts w:ascii="Calibri" w:hAnsi="Calibri" w:cs="Calibri"/>
          <w:sz w:val="20"/>
        </w:rPr>
      </w:pPr>
      <w:r w:rsidRPr="00894139">
        <w:rPr>
          <w:rFonts w:ascii="Calibri" w:hAnsi="Calibri" w:cs="Calibri"/>
          <w:sz w:val="20"/>
        </w:rPr>
        <w:tab/>
      </w:r>
      <w:r w:rsidRPr="00894139">
        <w:rPr>
          <w:rFonts w:ascii="Calibri" w:hAnsi="Calibri" w:cs="Calibri"/>
          <w:sz w:val="20"/>
          <w:u w:val="single"/>
        </w:rPr>
        <w:t>Resultaat</w:t>
      </w:r>
      <w:r w:rsidRPr="00894139">
        <w:rPr>
          <w:rFonts w:ascii="Calibri" w:hAnsi="Calibri" w:cs="Calibri"/>
          <w:sz w:val="20"/>
        </w:rPr>
        <w:t>: Op alle scholen zijn door de consulenten in de periode tussen de zomer- en de</w:t>
      </w:r>
      <w:r>
        <w:rPr>
          <w:rFonts w:ascii="Calibri" w:hAnsi="Calibri" w:cs="Calibri"/>
          <w:sz w:val="20"/>
        </w:rPr>
        <w:t xml:space="preserve"> </w:t>
      </w:r>
      <w:r>
        <w:rPr>
          <w:rFonts w:ascii="Calibri" w:hAnsi="Calibri" w:cs="Calibri"/>
          <w:sz w:val="20"/>
        </w:rPr>
        <w:tab/>
      </w:r>
      <w:r w:rsidRPr="00894139">
        <w:rPr>
          <w:rFonts w:ascii="Calibri" w:hAnsi="Calibri" w:cs="Calibri"/>
          <w:sz w:val="20"/>
        </w:rPr>
        <w:t xml:space="preserve">herfstvakantie startgesprekken gevoerd met scholen en afspraken gemaakt die vastgelegd zijn in </w:t>
      </w:r>
      <w:r>
        <w:rPr>
          <w:rFonts w:ascii="Calibri" w:hAnsi="Calibri" w:cs="Calibri"/>
          <w:sz w:val="20"/>
        </w:rPr>
        <w:tab/>
      </w:r>
      <w:r w:rsidRPr="00894139">
        <w:rPr>
          <w:rFonts w:ascii="Calibri" w:hAnsi="Calibri" w:cs="Calibri"/>
          <w:sz w:val="20"/>
        </w:rPr>
        <w:t>ontwikkelplannen per school.</w:t>
      </w:r>
    </w:p>
    <w:p w14:paraId="086A30E5" w14:textId="77777777" w:rsidR="007F1938" w:rsidRDefault="007F1938" w:rsidP="007F1938">
      <w:pPr>
        <w:pStyle w:val="Geenafstand"/>
        <w:rPr>
          <w:rFonts w:ascii="Calibri" w:hAnsi="Calibri" w:cs="Calibri"/>
          <w:sz w:val="20"/>
        </w:rPr>
      </w:pPr>
    </w:p>
    <w:p w14:paraId="6CE26B39" w14:textId="77777777" w:rsidR="007F1938" w:rsidRDefault="007F1938" w:rsidP="007F1938">
      <w:pPr>
        <w:pStyle w:val="Geenafstand"/>
        <w:numPr>
          <w:ilvl w:val="1"/>
          <w:numId w:val="5"/>
        </w:numPr>
        <w:rPr>
          <w:rFonts w:ascii="Calibri" w:hAnsi="Calibri" w:cs="Calibri"/>
          <w:sz w:val="20"/>
        </w:rPr>
      </w:pPr>
      <w:r>
        <w:rPr>
          <w:rFonts w:ascii="Calibri" w:hAnsi="Calibri" w:cs="Calibri"/>
          <w:sz w:val="20"/>
        </w:rPr>
        <w:t xml:space="preserve">Inzet middelen basisondersteuning is rechtmatig. </w:t>
      </w:r>
    </w:p>
    <w:p w14:paraId="45386617" w14:textId="77777777" w:rsidR="007F1938" w:rsidRDefault="007F1938" w:rsidP="007F1938">
      <w:pPr>
        <w:pStyle w:val="Geenafstand"/>
        <w:ind w:left="720"/>
        <w:rPr>
          <w:rFonts w:ascii="Calibri" w:hAnsi="Calibri" w:cs="Calibri"/>
          <w:sz w:val="20"/>
        </w:rPr>
      </w:pPr>
      <w:r>
        <w:rPr>
          <w:rFonts w:ascii="Calibri" w:hAnsi="Calibri" w:cs="Calibri"/>
          <w:sz w:val="20"/>
          <w:u w:val="single"/>
        </w:rPr>
        <w:t>Resultaat</w:t>
      </w:r>
      <w:r>
        <w:rPr>
          <w:rFonts w:ascii="Calibri" w:hAnsi="Calibri" w:cs="Calibri"/>
          <w:sz w:val="20"/>
        </w:rPr>
        <w:t>: Op basis van de gegevens uit POS (module financiën december 2021) is aan scholen aan basisondersteuning toegekend € 2.302.050. Het overgrote deel daarvan (97,6%) is uitgegeven aan formatie; voornamelijk wordt hiervan de inzet ib/</w:t>
      </w:r>
      <w:proofErr w:type="spellStart"/>
      <w:r>
        <w:rPr>
          <w:rFonts w:ascii="Calibri" w:hAnsi="Calibri" w:cs="Calibri"/>
          <w:sz w:val="20"/>
        </w:rPr>
        <w:t>zoco</w:t>
      </w:r>
      <w:proofErr w:type="spellEnd"/>
      <w:r>
        <w:rPr>
          <w:rFonts w:ascii="Calibri" w:hAnsi="Calibri" w:cs="Calibri"/>
          <w:sz w:val="20"/>
        </w:rPr>
        <w:t xml:space="preserve"> betaald. Aan externe inhuur 1,65% en materieel 1,41%, professionalisering 0,14% en overig 0,17%.</w:t>
      </w:r>
    </w:p>
    <w:p w14:paraId="1FB147EA" w14:textId="77777777" w:rsidR="007F1938" w:rsidRDefault="007F1938" w:rsidP="007F1938">
      <w:pPr>
        <w:pStyle w:val="Geenafstand"/>
        <w:ind w:left="720"/>
        <w:rPr>
          <w:rFonts w:ascii="Calibri" w:hAnsi="Calibri" w:cs="Calibri"/>
          <w:sz w:val="20"/>
        </w:rPr>
      </w:pPr>
      <w:r>
        <w:rPr>
          <w:rFonts w:ascii="Calibri" w:hAnsi="Calibri" w:cs="Calibri"/>
          <w:sz w:val="20"/>
        </w:rPr>
        <w:br/>
        <w:t xml:space="preserve">1.4. Middelen basisondersteuning worden doelmatig ingezet. </w:t>
      </w:r>
      <w:r>
        <w:rPr>
          <w:rFonts w:ascii="Calibri" w:hAnsi="Calibri" w:cs="Calibri"/>
          <w:sz w:val="20"/>
        </w:rPr>
        <w:br/>
      </w:r>
      <w:r>
        <w:rPr>
          <w:rFonts w:ascii="Calibri" w:hAnsi="Calibri" w:cs="Calibri"/>
          <w:sz w:val="20"/>
          <w:u w:val="single"/>
        </w:rPr>
        <w:t>Resultaat</w:t>
      </w:r>
      <w:r>
        <w:rPr>
          <w:rFonts w:ascii="Calibri" w:hAnsi="Calibri" w:cs="Calibri"/>
          <w:sz w:val="20"/>
        </w:rPr>
        <w:t>: Op basis van de gegevens van POS (december 2021), kan deze vraag op dit moment nog onvoldoende beantwoord worden. Bij het invullen van de verantwoording over kalenderjaar 2021 is gevraagd een begroting te maken voor 2022. De verwachting is dat we bij de verantwoording over 2022 beter zicht krijgen op de doelmatigheid van de inzet.</w:t>
      </w:r>
    </w:p>
    <w:p w14:paraId="6F20A164" w14:textId="77777777" w:rsidR="007F1938" w:rsidRDefault="007F1938" w:rsidP="007F1938">
      <w:pPr>
        <w:pStyle w:val="Geenafstand"/>
        <w:ind w:left="720"/>
        <w:rPr>
          <w:rFonts w:ascii="Calibri" w:hAnsi="Calibri" w:cs="Calibri"/>
          <w:sz w:val="20"/>
        </w:rPr>
      </w:pPr>
      <w:r>
        <w:rPr>
          <w:rFonts w:ascii="Calibri" w:hAnsi="Calibri" w:cs="Calibri"/>
          <w:sz w:val="20"/>
        </w:rPr>
        <w:br/>
        <w:t>1.5. Inzet arrangeermiddelen is rechtmatig.</w:t>
      </w:r>
      <w:r>
        <w:rPr>
          <w:rFonts w:ascii="Calibri" w:hAnsi="Calibri" w:cs="Calibri"/>
          <w:sz w:val="20"/>
        </w:rPr>
        <w:br/>
      </w:r>
      <w:r>
        <w:rPr>
          <w:rFonts w:ascii="Calibri" w:hAnsi="Calibri" w:cs="Calibri"/>
          <w:sz w:val="20"/>
          <w:u w:val="single"/>
        </w:rPr>
        <w:t>Resultaat</w:t>
      </w:r>
      <w:r>
        <w:rPr>
          <w:rFonts w:ascii="Calibri" w:hAnsi="Calibri" w:cs="Calibri"/>
          <w:sz w:val="20"/>
        </w:rPr>
        <w:t>: Op basis van de gegevens uit POS (module financiën december 2021) is aan scholen aan arrangeermiddelen (extra ondersteuning) toegekend € 1.009.190. De procentuele verdeling van de uitgaven hiervoor is overeenkomstig met de uitgaven van de basisondersteuning. Hierin is door schooldirecties nog wat te leren omdat dit deel van de middelen bedoeld is om te kunnen arrangeren. Als men een groot deel hiervan gebruikt voor formatie dan heeft de school gedurende het jaar geen middelen meer om de nodige ondersteuning te bieden aan kinderen die hierom vragen.</w:t>
      </w:r>
    </w:p>
    <w:p w14:paraId="51DC5ACF" w14:textId="77777777" w:rsidR="007F1938" w:rsidRDefault="007F1938" w:rsidP="007F1938">
      <w:pPr>
        <w:pStyle w:val="Geenafstand"/>
        <w:ind w:left="720"/>
        <w:rPr>
          <w:rFonts w:ascii="Calibri" w:hAnsi="Calibri" w:cs="Calibri"/>
          <w:sz w:val="20"/>
        </w:rPr>
      </w:pPr>
      <w:r>
        <w:rPr>
          <w:rFonts w:ascii="Calibri" w:hAnsi="Calibri" w:cs="Calibri"/>
          <w:sz w:val="20"/>
        </w:rPr>
        <w:lastRenderedPageBreak/>
        <w:t xml:space="preserve"> </w:t>
      </w:r>
    </w:p>
    <w:p w14:paraId="0D949D2E" w14:textId="77777777" w:rsidR="007F1938" w:rsidRDefault="007F1938" w:rsidP="007F1938">
      <w:pPr>
        <w:pStyle w:val="Geenafstand"/>
        <w:ind w:left="720"/>
        <w:rPr>
          <w:rFonts w:ascii="Calibri" w:hAnsi="Calibri" w:cs="Calibri"/>
          <w:sz w:val="20"/>
        </w:rPr>
      </w:pPr>
      <w:r>
        <w:rPr>
          <w:rFonts w:ascii="Calibri" w:hAnsi="Calibri" w:cs="Calibri"/>
          <w:sz w:val="20"/>
        </w:rPr>
        <w:t>1.6. Arrangeermiddelen worden doelmatig ingezet en verantwoord.</w:t>
      </w:r>
      <w:r>
        <w:rPr>
          <w:rFonts w:ascii="Calibri" w:hAnsi="Calibri" w:cs="Calibri"/>
          <w:sz w:val="20"/>
        </w:rPr>
        <w:br/>
      </w:r>
      <w:r>
        <w:rPr>
          <w:rFonts w:ascii="Calibri" w:hAnsi="Calibri" w:cs="Calibri"/>
          <w:sz w:val="20"/>
          <w:u w:val="single"/>
        </w:rPr>
        <w:t>Resultaat</w:t>
      </w:r>
      <w:r>
        <w:rPr>
          <w:rFonts w:ascii="Calibri" w:hAnsi="Calibri" w:cs="Calibri"/>
          <w:sz w:val="20"/>
        </w:rPr>
        <w:t>: Hier geldt hetzelfde als bij de vraag over doelmatigheid bij de basisondersteuning. Op dit moment kan deze vraag onvoldoende beantwoord worden. Bij het invullen van de verantwoording over kalenderjaar 2021 is gevraagd een begroting te maken voor 2022. De verwachting is dat we bij de verantwoording over 2022 beter zicht krijgen op de doelmatigheid van de inzet.</w:t>
      </w:r>
      <w:r>
        <w:rPr>
          <w:rFonts w:ascii="Calibri" w:hAnsi="Calibri" w:cs="Calibri"/>
          <w:sz w:val="20"/>
        </w:rPr>
        <w:br/>
      </w:r>
    </w:p>
    <w:p w14:paraId="195EA95B" w14:textId="77777777" w:rsidR="007F1938" w:rsidRDefault="007F1938" w:rsidP="007F1938">
      <w:pPr>
        <w:pStyle w:val="Geenafstand"/>
        <w:ind w:left="720"/>
        <w:rPr>
          <w:rFonts w:ascii="Calibri" w:hAnsi="Calibri" w:cs="Calibri"/>
          <w:sz w:val="20"/>
        </w:rPr>
      </w:pPr>
      <w:r>
        <w:rPr>
          <w:rFonts w:ascii="Calibri" w:hAnsi="Calibri" w:cs="Calibri"/>
          <w:sz w:val="20"/>
        </w:rPr>
        <w:t>1.7. Alle scholen werken handelingsgericht.</w:t>
      </w:r>
      <w:r>
        <w:rPr>
          <w:rFonts w:ascii="Calibri" w:hAnsi="Calibri" w:cs="Calibri"/>
          <w:sz w:val="20"/>
        </w:rPr>
        <w:br/>
      </w:r>
      <w:r>
        <w:rPr>
          <w:rFonts w:ascii="Calibri" w:hAnsi="Calibri" w:cs="Calibri"/>
          <w:sz w:val="20"/>
          <w:u w:val="single"/>
        </w:rPr>
        <w:t>Resultaat</w:t>
      </w:r>
      <w:r>
        <w:rPr>
          <w:rFonts w:ascii="Calibri" w:hAnsi="Calibri" w:cs="Calibri"/>
          <w:sz w:val="20"/>
        </w:rPr>
        <w:t>: Op basis van de gegevens uit POS (december 2021) waar directie en ib van scholen gevraagd is zichzelf te beoordelen op dit thema, geeft 4,35% van de scholen aan dat dit onvoldoende is; 47,2% voldoende en 46,5% goed. Vergeleken met de landelijke benchmark van 2200 scholen, zijn percentages respectievelijk: 3,48% onvoldoende, 55,22% voldoende en 38,37% goed.</w:t>
      </w:r>
    </w:p>
    <w:p w14:paraId="5F93D203" w14:textId="77777777" w:rsidR="007F1938" w:rsidRDefault="007F1938" w:rsidP="007F1938">
      <w:pPr>
        <w:pStyle w:val="Geenafstand"/>
        <w:ind w:left="720"/>
        <w:rPr>
          <w:rFonts w:ascii="Calibri" w:hAnsi="Calibri" w:cs="Calibri"/>
          <w:sz w:val="20"/>
        </w:rPr>
      </w:pPr>
    </w:p>
    <w:p w14:paraId="44ECA1A5" w14:textId="77777777" w:rsidR="007F1938" w:rsidRDefault="007F1938" w:rsidP="007F1938">
      <w:pPr>
        <w:pStyle w:val="Geenafstand"/>
        <w:ind w:left="720"/>
        <w:rPr>
          <w:rFonts w:asciiTheme="minorHAnsi" w:hAnsiTheme="minorHAnsi" w:cstheme="minorHAnsi"/>
          <w:sz w:val="20"/>
        </w:rPr>
      </w:pPr>
      <w:r>
        <w:rPr>
          <w:rFonts w:ascii="Calibri" w:hAnsi="Calibri" w:cs="Calibri"/>
          <w:sz w:val="20"/>
        </w:rPr>
        <w:t>1.8. Scholen realiseren de doorontwikkeling van verbrede toelating.</w:t>
      </w:r>
      <w:r>
        <w:rPr>
          <w:rFonts w:ascii="Calibri" w:hAnsi="Calibri" w:cs="Calibri"/>
          <w:sz w:val="20"/>
        </w:rPr>
        <w:br/>
      </w:r>
      <w:r w:rsidRPr="002739ED">
        <w:rPr>
          <w:rFonts w:asciiTheme="minorHAnsi" w:hAnsiTheme="minorHAnsi" w:cstheme="minorHAnsi"/>
          <w:sz w:val="20"/>
          <w:u w:val="single"/>
        </w:rPr>
        <w:t>Resultaat</w:t>
      </w:r>
      <w:r w:rsidRPr="002739ED">
        <w:rPr>
          <w:rFonts w:asciiTheme="minorHAnsi" w:hAnsiTheme="minorHAnsi" w:cstheme="minorHAnsi"/>
          <w:sz w:val="20"/>
        </w:rPr>
        <w:t>: Scholen kunnen hun aanbod verbreden door gebruik te maken van de inzet van diverse specialisten</w:t>
      </w:r>
      <w:r w:rsidRPr="002739ED">
        <w:rPr>
          <w:rFonts w:asciiTheme="minorHAnsi" w:hAnsiTheme="minorHAnsi" w:cstheme="minorHAnsi"/>
          <w:sz w:val="20"/>
          <w:vertAlign w:val="superscript"/>
        </w:rPr>
        <w:footnoteReference w:id="2"/>
      </w:r>
      <w:r w:rsidRPr="002739ED">
        <w:rPr>
          <w:rFonts w:asciiTheme="minorHAnsi" w:hAnsiTheme="minorHAnsi" w:cstheme="minorHAnsi"/>
          <w:sz w:val="20"/>
        </w:rPr>
        <w:t xml:space="preserve"> in  het netwerk van het SWV, i.s.m. ouders, gemeenten, partners</w:t>
      </w:r>
      <w:r w:rsidRPr="002739ED">
        <w:rPr>
          <w:rFonts w:asciiTheme="minorHAnsi" w:hAnsiTheme="minorHAnsi" w:cstheme="minorHAnsi"/>
          <w:sz w:val="20"/>
          <w:vertAlign w:val="superscript"/>
        </w:rPr>
        <w:footnoteReference w:id="3"/>
      </w:r>
      <w:r w:rsidRPr="002739ED">
        <w:rPr>
          <w:rFonts w:asciiTheme="minorHAnsi" w:hAnsiTheme="minorHAnsi" w:cstheme="minorHAnsi"/>
          <w:sz w:val="20"/>
        </w:rPr>
        <w:t xml:space="preserve"> in en om de school. Deze kunnen ingezet worden via de consulenten die aan de scholen verbonden zijn. De inzet vanuit de (voormalige) projectgelden die zijn toegekend aan Expertisecentrum De Fakkel (ECF), het Expertisecentrum Via Nova (ECV)</w:t>
      </w:r>
      <w:r w:rsidRPr="002739ED">
        <w:rPr>
          <w:rFonts w:asciiTheme="minorHAnsi" w:hAnsiTheme="minorHAnsi" w:cstheme="minorHAnsi"/>
          <w:sz w:val="20"/>
          <w:vertAlign w:val="superscript"/>
        </w:rPr>
        <w:footnoteReference w:id="4"/>
      </w:r>
      <w:r w:rsidRPr="002739ED">
        <w:rPr>
          <w:rFonts w:asciiTheme="minorHAnsi" w:hAnsiTheme="minorHAnsi" w:cstheme="minorHAnsi"/>
          <w:sz w:val="20"/>
        </w:rPr>
        <w:t>, of de praktijkklassen. In het Ondersteuningsplan 2020 – 2024 is h</w:t>
      </w:r>
      <w:r w:rsidRPr="006E6B27">
        <w:rPr>
          <w:rFonts w:asciiTheme="minorHAnsi" w:hAnsiTheme="minorHAnsi" w:cstheme="minorHAnsi"/>
          <w:sz w:val="20"/>
        </w:rPr>
        <w:t xml:space="preserve">et kernoverleg verantwoordelijk voor de invulling (het hoe) van de voormalige projecten. Echter de kernen zijn vertraagd op gang gekomen door corona. Daarom is besloten om de projecten Praktijkklassen </w:t>
      </w:r>
      <w:r>
        <w:rPr>
          <w:rFonts w:asciiTheme="minorHAnsi" w:hAnsiTheme="minorHAnsi" w:cstheme="minorHAnsi"/>
          <w:sz w:val="20"/>
        </w:rPr>
        <w:t xml:space="preserve">(De Kerkuil en De Ark) </w:t>
      </w:r>
      <w:r w:rsidRPr="006E6B27">
        <w:rPr>
          <w:rFonts w:asciiTheme="minorHAnsi" w:hAnsiTheme="minorHAnsi" w:cstheme="minorHAnsi"/>
          <w:sz w:val="20"/>
        </w:rPr>
        <w:t xml:space="preserve">en </w:t>
      </w:r>
      <w:r>
        <w:rPr>
          <w:rFonts w:asciiTheme="minorHAnsi" w:hAnsiTheme="minorHAnsi" w:cstheme="minorHAnsi"/>
          <w:sz w:val="20"/>
        </w:rPr>
        <w:t xml:space="preserve">de ‘inclusiever’ groep op de </w:t>
      </w:r>
      <w:r w:rsidRPr="006E6B27">
        <w:rPr>
          <w:rFonts w:asciiTheme="minorHAnsi" w:hAnsiTheme="minorHAnsi" w:cstheme="minorHAnsi"/>
          <w:sz w:val="20"/>
        </w:rPr>
        <w:t>Zefier nog eenmalig te financieren voor 2021-2022. Met EC</w:t>
      </w:r>
      <w:r>
        <w:rPr>
          <w:rFonts w:asciiTheme="minorHAnsi" w:hAnsiTheme="minorHAnsi" w:cstheme="minorHAnsi"/>
          <w:sz w:val="20"/>
        </w:rPr>
        <w:t>V</w:t>
      </w:r>
      <w:r w:rsidRPr="006E6B27">
        <w:rPr>
          <w:rFonts w:asciiTheme="minorHAnsi" w:hAnsiTheme="minorHAnsi" w:cstheme="minorHAnsi"/>
          <w:sz w:val="20"/>
        </w:rPr>
        <w:t xml:space="preserve"> en </w:t>
      </w:r>
      <w:r>
        <w:rPr>
          <w:rFonts w:asciiTheme="minorHAnsi" w:hAnsiTheme="minorHAnsi" w:cstheme="minorHAnsi"/>
          <w:sz w:val="20"/>
        </w:rPr>
        <w:t>ECF</w:t>
      </w:r>
      <w:r w:rsidRPr="006E6B27">
        <w:rPr>
          <w:rFonts w:asciiTheme="minorHAnsi" w:hAnsiTheme="minorHAnsi" w:cstheme="minorHAnsi"/>
          <w:sz w:val="20"/>
        </w:rPr>
        <w:t xml:space="preserve"> zijn afspraken gemaakt om medewerkers in te zetten </w:t>
      </w:r>
      <w:r>
        <w:rPr>
          <w:rFonts w:asciiTheme="minorHAnsi" w:hAnsiTheme="minorHAnsi" w:cstheme="minorHAnsi"/>
          <w:sz w:val="20"/>
        </w:rPr>
        <w:t xml:space="preserve">op ondersteuningsvragen die scholen hebben over HB-MB (ECV) en over Nieuwkomers/NT2/Trauma (ECF) </w:t>
      </w:r>
      <w:r w:rsidRPr="002739ED">
        <w:rPr>
          <w:rFonts w:asciiTheme="minorHAnsi" w:hAnsiTheme="minorHAnsi" w:cstheme="minorHAnsi"/>
          <w:sz w:val="20"/>
        </w:rPr>
        <w:t>in opdracht van</w:t>
      </w:r>
      <w:r w:rsidRPr="006E6B27">
        <w:rPr>
          <w:rFonts w:asciiTheme="minorHAnsi" w:hAnsiTheme="minorHAnsi" w:cstheme="minorHAnsi"/>
          <w:sz w:val="20"/>
        </w:rPr>
        <w:t xml:space="preserve"> het SWV PO IJmond.</w:t>
      </w:r>
      <w:r>
        <w:rPr>
          <w:rFonts w:asciiTheme="minorHAnsi" w:hAnsiTheme="minorHAnsi" w:cstheme="minorHAnsi"/>
          <w:sz w:val="20"/>
        </w:rPr>
        <w:br/>
      </w:r>
    </w:p>
    <w:p w14:paraId="450207A4" w14:textId="77777777" w:rsidR="007F1938" w:rsidRDefault="007F1938" w:rsidP="007F1938">
      <w:pPr>
        <w:pStyle w:val="Geenafstand"/>
        <w:ind w:left="720"/>
        <w:rPr>
          <w:rFonts w:asciiTheme="minorHAnsi" w:hAnsiTheme="minorHAnsi" w:cstheme="minorHAnsi"/>
          <w:sz w:val="20"/>
        </w:rPr>
      </w:pPr>
      <w:r w:rsidRPr="007C02CB">
        <w:rPr>
          <w:rFonts w:asciiTheme="minorHAnsi" w:hAnsiTheme="minorHAnsi" w:cstheme="minorHAnsi"/>
          <w:sz w:val="20"/>
        </w:rPr>
        <w:t>1.8.1. Scholen kennen in het kader van de verbrede toelating de mogelijkheden van een fictieve TLV</w:t>
      </w:r>
      <w:r w:rsidRPr="007C02CB">
        <w:rPr>
          <w:rStyle w:val="Voetnootmarkering"/>
          <w:rFonts w:asciiTheme="minorHAnsi" w:eastAsiaTheme="majorEastAsia" w:hAnsiTheme="minorHAnsi" w:cstheme="minorHAnsi"/>
          <w:sz w:val="20"/>
        </w:rPr>
        <w:footnoteReference w:id="5"/>
      </w:r>
      <w:r w:rsidRPr="007C02CB">
        <w:rPr>
          <w:rFonts w:asciiTheme="minorHAnsi" w:hAnsiTheme="minorHAnsi" w:cstheme="minorHAnsi"/>
          <w:sz w:val="20"/>
        </w:rPr>
        <w:t xml:space="preserve"> en maken er meer gebruik van waardoor er meer financiële mogelijkheden zijn om een kind passend onderwijs op de basisschool te bieden.</w:t>
      </w:r>
    </w:p>
    <w:p w14:paraId="79EBEA1A" w14:textId="77777777" w:rsidR="007F1938" w:rsidRPr="005C1EB1" w:rsidRDefault="007F1938" w:rsidP="007F1938">
      <w:pPr>
        <w:pStyle w:val="Geenafstand"/>
        <w:ind w:left="720"/>
        <w:rPr>
          <w:rFonts w:asciiTheme="minorHAnsi" w:hAnsiTheme="minorHAnsi" w:cstheme="minorHAnsi"/>
          <w:sz w:val="20"/>
        </w:rPr>
      </w:pPr>
      <w:r w:rsidRPr="007C02CB">
        <w:rPr>
          <w:rFonts w:asciiTheme="minorHAnsi" w:hAnsiTheme="minorHAnsi" w:cstheme="minorHAnsi"/>
          <w:sz w:val="20"/>
          <w:u w:val="single"/>
        </w:rPr>
        <w:t>Resultaat</w:t>
      </w:r>
      <w:r>
        <w:rPr>
          <w:rFonts w:asciiTheme="minorHAnsi" w:hAnsiTheme="minorHAnsi" w:cstheme="minorHAnsi"/>
          <w:sz w:val="20"/>
        </w:rPr>
        <w:t xml:space="preserve">: Deze mogelijkheid is al enkele jaren aanwezig voor alle reguliere scholen van het SWV en toch merken we dat het soms nog een onbekend fenomeen blijkt te zijn. Intern binnen de bureauorganisatie van het SWV onderzoeken we of de fictieve TLV in stand moet blijven of beter vervangen zou kunnen worden voor een andere financiële stimulering om meer inclusief onderwijs te bevorderen. Op teldatum 1-10-2021 waren er 3 lopende fictieve </w:t>
      </w:r>
      <w:proofErr w:type="spellStart"/>
      <w:r>
        <w:rPr>
          <w:rFonts w:asciiTheme="minorHAnsi" w:hAnsiTheme="minorHAnsi" w:cstheme="minorHAnsi"/>
          <w:sz w:val="20"/>
        </w:rPr>
        <w:t>TLV’s</w:t>
      </w:r>
      <w:proofErr w:type="spellEnd"/>
      <w:r>
        <w:rPr>
          <w:rFonts w:asciiTheme="minorHAnsi" w:hAnsiTheme="minorHAnsi" w:cstheme="minorHAnsi"/>
          <w:sz w:val="20"/>
        </w:rPr>
        <w:t xml:space="preserve"> op de basisscholen. </w:t>
      </w:r>
    </w:p>
    <w:p w14:paraId="6A80EB3E" w14:textId="77777777" w:rsidR="007F1938" w:rsidRPr="006E6B27" w:rsidRDefault="007F1938" w:rsidP="007F1938">
      <w:pPr>
        <w:pStyle w:val="Geenafstand"/>
        <w:ind w:left="720"/>
        <w:rPr>
          <w:rFonts w:cs="Calibri"/>
          <w:sz w:val="20"/>
        </w:rPr>
      </w:pPr>
    </w:p>
    <w:p w14:paraId="6ECD96D7" w14:textId="77777777" w:rsidR="007F1938" w:rsidRDefault="007F1938" w:rsidP="007F1938">
      <w:pPr>
        <w:pStyle w:val="Geenafstand"/>
        <w:ind w:left="720"/>
        <w:rPr>
          <w:rFonts w:asciiTheme="minorHAnsi" w:hAnsiTheme="minorHAnsi" w:cstheme="minorHAnsi"/>
          <w:sz w:val="20"/>
        </w:rPr>
      </w:pPr>
      <w:r w:rsidRPr="00536530">
        <w:rPr>
          <w:rFonts w:asciiTheme="minorHAnsi" w:hAnsiTheme="minorHAnsi" w:cstheme="minorHAnsi"/>
          <w:sz w:val="20"/>
        </w:rPr>
        <w:t>1.9. Door verbreding van thuisnabij regulier onderwijs daalt de deelname aan het SBO naar 1% en het SO naar 2% op 1-8-2024.</w:t>
      </w:r>
    </w:p>
    <w:p w14:paraId="6020B6D5" w14:textId="77777777" w:rsidR="007F1938" w:rsidRDefault="007F1938" w:rsidP="007F1938">
      <w:pPr>
        <w:pStyle w:val="Geenafstand"/>
        <w:ind w:left="720"/>
        <w:rPr>
          <w:rFonts w:asciiTheme="minorHAnsi" w:hAnsiTheme="minorHAnsi" w:cstheme="minorHAnsi"/>
          <w:sz w:val="20"/>
        </w:rPr>
      </w:pPr>
      <w:r w:rsidRPr="009E513F">
        <w:rPr>
          <w:rFonts w:asciiTheme="minorHAnsi" w:hAnsiTheme="minorHAnsi" w:cstheme="minorHAnsi"/>
          <w:sz w:val="20"/>
          <w:u w:val="single"/>
        </w:rPr>
        <w:t xml:space="preserve">Resultaat: </w:t>
      </w:r>
      <w:r w:rsidRPr="009E513F">
        <w:rPr>
          <w:rFonts w:asciiTheme="minorHAnsi" w:hAnsiTheme="minorHAnsi" w:cstheme="minorHAnsi"/>
          <w:sz w:val="20"/>
        </w:rPr>
        <w:t>Op basis van teldatum 1-10-2022 is het deelnamepercentage SBO 1,27% en dat van het SO 3,08%</w:t>
      </w:r>
      <w:r>
        <w:rPr>
          <w:rFonts w:asciiTheme="minorHAnsi" w:hAnsiTheme="minorHAnsi" w:cstheme="minorHAnsi"/>
          <w:sz w:val="20"/>
        </w:rPr>
        <w:t>;</w:t>
      </w:r>
      <w:r w:rsidRPr="009E513F">
        <w:rPr>
          <w:rFonts w:asciiTheme="minorHAnsi" w:hAnsiTheme="minorHAnsi" w:cstheme="minorHAnsi"/>
          <w:sz w:val="20"/>
        </w:rPr>
        <w:t xml:space="preserve"> totaal: 4,35%.</w:t>
      </w:r>
      <w:r>
        <w:rPr>
          <w:rFonts w:asciiTheme="minorHAnsi" w:hAnsiTheme="minorHAnsi" w:cstheme="minorHAnsi"/>
          <w:sz w:val="20"/>
        </w:rPr>
        <w:t xml:space="preserve"> Dit betekent dat het deelnamepercentage SBO daalt ten opzichte van de start van de nieuwe planperiode en dat de SO deelname stijgt. Het stijgen van het SO deelname is een landelijke trend en zou te maken kunnen hebben met de na effecten van de corona maatregelen, zoals (gedeeltelijke) schoolsluitingen en lockdowns. Verondersteld kan worden dat de doelgroep </w:t>
      </w:r>
      <w:r>
        <w:rPr>
          <w:rFonts w:asciiTheme="minorHAnsi" w:hAnsiTheme="minorHAnsi" w:cstheme="minorHAnsi"/>
          <w:sz w:val="20"/>
        </w:rPr>
        <w:lastRenderedPageBreak/>
        <w:t xml:space="preserve">leerlingen die voor het speciaal (basis) onderwijs in aanmerking komt, extra hard is geraakt door genoemde maatregelen. </w:t>
      </w:r>
    </w:p>
    <w:p w14:paraId="6212E59D" w14:textId="77777777" w:rsidR="007F1938" w:rsidRDefault="007F1938" w:rsidP="007F1938">
      <w:pPr>
        <w:pStyle w:val="Geenafstand"/>
        <w:ind w:left="720"/>
        <w:rPr>
          <w:rFonts w:asciiTheme="minorHAnsi" w:hAnsiTheme="minorHAnsi" w:cstheme="minorHAnsi"/>
          <w:sz w:val="20"/>
          <w:u w:val="single"/>
        </w:rPr>
      </w:pPr>
    </w:p>
    <w:p w14:paraId="09FFA8E1" w14:textId="77777777" w:rsidR="007F1938" w:rsidRPr="00223E84" w:rsidRDefault="007F1938" w:rsidP="007F1938">
      <w:pPr>
        <w:pStyle w:val="Geenafstand"/>
        <w:ind w:left="720"/>
        <w:rPr>
          <w:rFonts w:asciiTheme="minorHAnsi" w:hAnsiTheme="minorHAnsi" w:cstheme="minorHAnsi"/>
          <w:sz w:val="20"/>
        </w:rPr>
      </w:pPr>
      <w:r>
        <w:rPr>
          <w:rFonts w:asciiTheme="minorHAnsi" w:hAnsiTheme="minorHAnsi" w:cstheme="minorHAnsi"/>
          <w:sz w:val="20"/>
        </w:rPr>
        <w:t xml:space="preserve">1.10. </w:t>
      </w:r>
      <w:r w:rsidRPr="00223E84">
        <w:rPr>
          <w:rFonts w:asciiTheme="minorHAnsi" w:hAnsiTheme="minorHAnsi" w:cstheme="minorHAnsi"/>
          <w:sz w:val="20"/>
        </w:rPr>
        <w:t>Het SWV activeert, stimuleert, ondersteunt en faciliteert deze doorontwikkeling en de actieve terugplaatsing vanuit het S(B)O naar thuisnabij regulier onderwijs.</w:t>
      </w:r>
    </w:p>
    <w:p w14:paraId="2FFE8858" w14:textId="77777777" w:rsidR="007F1938" w:rsidRDefault="007F1938" w:rsidP="007F1938">
      <w:pPr>
        <w:pStyle w:val="Geenafstand"/>
        <w:ind w:left="720"/>
        <w:rPr>
          <w:rFonts w:asciiTheme="minorHAnsi" w:hAnsiTheme="minorHAnsi" w:cstheme="minorHAnsi"/>
          <w:sz w:val="20"/>
        </w:rPr>
      </w:pPr>
      <w:r w:rsidRPr="006C326A">
        <w:rPr>
          <w:rFonts w:asciiTheme="minorHAnsi" w:hAnsiTheme="minorHAnsi" w:cstheme="minorHAnsi"/>
          <w:sz w:val="20"/>
          <w:u w:val="single"/>
        </w:rPr>
        <w:t>Resultaat</w:t>
      </w:r>
      <w:r>
        <w:rPr>
          <w:rFonts w:asciiTheme="minorHAnsi" w:hAnsiTheme="minorHAnsi" w:cstheme="minorHAnsi"/>
          <w:sz w:val="20"/>
        </w:rPr>
        <w:t xml:space="preserve">: Vorig jaar, in 2020, is het gelukt om in nauwe samenwerking met het speciaal (basis) onderwijs 5 kinderen terug te plaatsen vanuit het S(B)O naar het regulier onderwijs. In 2021 is dat slechts bij 1 leerling gelukt. Dit kan onder meer met corona te maken hebben maar ook met het besef dat dit specifieke aandacht en tijd nodig heeft en in goede afstemming met het S(B)O moet plaatsvinden. </w:t>
      </w:r>
    </w:p>
    <w:p w14:paraId="52C1722E" w14:textId="77777777" w:rsidR="007F1938" w:rsidRDefault="007F1938" w:rsidP="007F1938">
      <w:pPr>
        <w:pStyle w:val="Geenafstand"/>
        <w:ind w:left="720"/>
        <w:rPr>
          <w:rFonts w:asciiTheme="minorHAnsi" w:hAnsiTheme="minorHAnsi" w:cstheme="minorHAnsi"/>
          <w:sz w:val="20"/>
        </w:rPr>
      </w:pPr>
    </w:p>
    <w:p w14:paraId="62464339" w14:textId="77777777" w:rsidR="007F1938" w:rsidRDefault="007F1938" w:rsidP="007F1938">
      <w:pPr>
        <w:pStyle w:val="Geenafstand"/>
        <w:ind w:left="720"/>
        <w:rPr>
          <w:rFonts w:asciiTheme="minorHAnsi" w:hAnsiTheme="minorHAnsi" w:cstheme="minorHAnsi"/>
          <w:sz w:val="20"/>
        </w:rPr>
      </w:pPr>
      <w:r w:rsidRPr="00D1558A">
        <w:rPr>
          <w:rFonts w:asciiTheme="minorHAnsi" w:hAnsiTheme="minorHAnsi" w:cstheme="minorHAnsi"/>
          <w:sz w:val="20"/>
        </w:rPr>
        <w:t>1.11. Scholen gaan experimenteren met inclusiever onderwijs.</w:t>
      </w:r>
    </w:p>
    <w:p w14:paraId="3C8DCCDB" w14:textId="77777777" w:rsidR="007F1938" w:rsidRPr="004662EA" w:rsidRDefault="007F1938" w:rsidP="007F1938">
      <w:pPr>
        <w:pStyle w:val="Geenafstand"/>
        <w:ind w:left="720"/>
        <w:rPr>
          <w:rFonts w:asciiTheme="minorHAnsi" w:hAnsiTheme="minorHAnsi" w:cstheme="minorHAnsi"/>
          <w:sz w:val="20"/>
        </w:rPr>
      </w:pPr>
      <w:r w:rsidRPr="00D1558A">
        <w:rPr>
          <w:rFonts w:asciiTheme="minorHAnsi" w:hAnsiTheme="minorHAnsi" w:cstheme="minorHAnsi"/>
          <w:sz w:val="20"/>
          <w:u w:val="single"/>
        </w:rPr>
        <w:t>Resultaa</w:t>
      </w:r>
      <w:r>
        <w:rPr>
          <w:rFonts w:asciiTheme="minorHAnsi" w:hAnsiTheme="minorHAnsi" w:cstheme="minorHAnsi"/>
          <w:sz w:val="20"/>
          <w:u w:val="single"/>
        </w:rPr>
        <w:t>t</w:t>
      </w:r>
      <w:r>
        <w:rPr>
          <w:rFonts w:asciiTheme="minorHAnsi" w:hAnsiTheme="minorHAnsi" w:cstheme="minorHAnsi"/>
          <w:sz w:val="20"/>
        </w:rPr>
        <w:t xml:space="preserve">: Dit is de hoofdambitie van het Ondersteuningsplan 2020 – 2024. </w:t>
      </w:r>
      <w:r w:rsidRPr="004662EA">
        <w:rPr>
          <w:rFonts w:asciiTheme="minorHAnsi" w:hAnsiTheme="minorHAnsi" w:cstheme="minorHAnsi"/>
          <w:sz w:val="20"/>
        </w:rPr>
        <w:t xml:space="preserve">Op de bestuursdag 2021 is er een presentatie geweest door de projectleider van de Netwerkgroep Inclusief onderwijs zodat de schoolbesturen op de hoogte blijven van de ontwikkelingen die gaande zijn. Het thema inclusiever onderwijs vormt een essentieel onderdeel van het kernplan dat bijna elke kern heeft opgesteld. In het kader van professionalisering op dit thema is </w:t>
      </w:r>
      <w:proofErr w:type="spellStart"/>
      <w:r w:rsidRPr="004662EA">
        <w:rPr>
          <w:rFonts w:asciiTheme="minorHAnsi" w:hAnsiTheme="minorHAnsi" w:cstheme="minorHAnsi"/>
          <w:sz w:val="20"/>
        </w:rPr>
        <w:t>Sardes</w:t>
      </w:r>
      <w:proofErr w:type="spellEnd"/>
      <w:r w:rsidRPr="004662EA">
        <w:rPr>
          <w:rFonts w:asciiTheme="minorHAnsi" w:hAnsiTheme="minorHAnsi" w:cstheme="minorHAnsi"/>
          <w:sz w:val="20"/>
        </w:rPr>
        <w:t xml:space="preserve"> uitgenodigd voor een presentatie over de ‘inclusieladders’. Op 16 december 2021 is er een netwerkbijeenkomst Inclusief onderwijs geweest voor beleidsmedewerkers van de schoolbesturen, enkele schooldirecteuren en ib-</w:t>
      </w:r>
      <w:proofErr w:type="spellStart"/>
      <w:r w:rsidRPr="004662EA">
        <w:rPr>
          <w:rFonts w:asciiTheme="minorHAnsi" w:hAnsiTheme="minorHAnsi" w:cstheme="minorHAnsi"/>
          <w:sz w:val="20"/>
        </w:rPr>
        <w:t>ers</w:t>
      </w:r>
      <w:proofErr w:type="spellEnd"/>
      <w:r w:rsidRPr="004662EA">
        <w:rPr>
          <w:rFonts w:asciiTheme="minorHAnsi" w:hAnsiTheme="minorHAnsi" w:cstheme="minorHAnsi"/>
          <w:sz w:val="20"/>
        </w:rPr>
        <w:t xml:space="preserve"> en medewerkers van de partners in en om het onderwijs. De OZA (onderwijs zorg arrangement) ontwikkeling is onderdeel van de voorbereiding collectieve inkoop jeugdhulp die op dit moment loopt. </w:t>
      </w:r>
    </w:p>
    <w:p w14:paraId="26F8BDA9" w14:textId="77777777" w:rsidR="007F1938" w:rsidRPr="00D1558A" w:rsidRDefault="007F1938" w:rsidP="007F1938">
      <w:pPr>
        <w:pStyle w:val="Geenafstand"/>
        <w:ind w:left="720"/>
        <w:rPr>
          <w:rFonts w:asciiTheme="minorHAnsi" w:hAnsiTheme="minorHAnsi" w:cstheme="minorHAnsi"/>
          <w:sz w:val="20"/>
        </w:rPr>
      </w:pPr>
    </w:p>
    <w:p w14:paraId="2F90B68A" w14:textId="77777777" w:rsidR="007F1938" w:rsidRPr="0014566B" w:rsidRDefault="007F1938" w:rsidP="007F1938">
      <w:pPr>
        <w:pStyle w:val="Geenafstand"/>
        <w:ind w:left="720"/>
        <w:rPr>
          <w:rFonts w:ascii="Calibri" w:hAnsi="Calibri" w:cs="Calibri"/>
          <w:sz w:val="20"/>
        </w:rPr>
      </w:pPr>
    </w:p>
    <w:p w14:paraId="5DB7A42C" w14:textId="77777777" w:rsidR="007F1938" w:rsidRPr="0014566B" w:rsidRDefault="007F1938" w:rsidP="007F1938">
      <w:pPr>
        <w:pStyle w:val="Geenafstand"/>
        <w:rPr>
          <w:rStyle w:val="Subtieleverwijzing"/>
          <w:rFonts w:ascii="Calibri" w:hAnsi="Calibri" w:cs="Calibri"/>
          <w:color w:val="auto"/>
          <w:sz w:val="20"/>
        </w:rPr>
      </w:pPr>
      <w:r w:rsidRPr="0014566B">
        <w:rPr>
          <w:rStyle w:val="Subtieleverwijzing"/>
          <w:rFonts w:ascii="Calibri" w:hAnsi="Calibri" w:cs="Calibri"/>
          <w:color w:val="auto"/>
          <w:sz w:val="20"/>
        </w:rPr>
        <w:t>Ambitie 2: We vormen een professionele onderwijs- &amp; leergemeenschap in de IJmond.</w:t>
      </w:r>
    </w:p>
    <w:p w14:paraId="6922163B" w14:textId="77777777" w:rsidR="007F1938" w:rsidRDefault="007F1938" w:rsidP="007F1938">
      <w:pPr>
        <w:pStyle w:val="Geenafstand"/>
        <w:rPr>
          <w:rFonts w:ascii="Calibri" w:hAnsi="Calibri" w:cs="Calibri"/>
          <w:sz w:val="20"/>
        </w:rPr>
      </w:pPr>
      <w:r>
        <w:rPr>
          <w:rFonts w:ascii="Calibri" w:hAnsi="Calibri" w:cs="Calibri"/>
          <w:sz w:val="20"/>
        </w:rPr>
        <w:t>Speerpunt</w:t>
      </w:r>
    </w:p>
    <w:p w14:paraId="5BBBC500" w14:textId="77777777" w:rsidR="007F1938" w:rsidRDefault="007F1938" w:rsidP="007F1938">
      <w:pPr>
        <w:pStyle w:val="Geenafstand"/>
        <w:ind w:left="360"/>
        <w:rPr>
          <w:rFonts w:ascii="Calibri" w:hAnsi="Calibri" w:cs="Calibri"/>
          <w:i/>
          <w:iCs/>
          <w:sz w:val="20"/>
        </w:rPr>
      </w:pPr>
      <w:r w:rsidRPr="00B51871">
        <w:rPr>
          <w:rFonts w:ascii="Calibri" w:hAnsi="Calibri" w:cs="Calibri"/>
          <w:sz w:val="20"/>
        </w:rPr>
        <w:t>2.1. Scholen in de wijk kennen elkaar. Ze zijn op de hoogte van elkaars (on)mogelijkheden, van de basis- en extra ondersteuning die geboden en van de ontwikkelingen binnen de scholen</w:t>
      </w:r>
      <w:r w:rsidRPr="00B51871">
        <w:rPr>
          <w:rFonts w:ascii="Calibri" w:hAnsi="Calibri" w:cs="Calibri"/>
          <w:i/>
          <w:iCs/>
          <w:sz w:val="20"/>
        </w:rPr>
        <w:t>.</w:t>
      </w:r>
    </w:p>
    <w:p w14:paraId="4D817C99" w14:textId="77777777" w:rsidR="007F1938" w:rsidRPr="002B4755" w:rsidRDefault="007F1938" w:rsidP="007F1938">
      <w:pPr>
        <w:pStyle w:val="Geenafstand"/>
        <w:ind w:left="360"/>
        <w:rPr>
          <w:rFonts w:asciiTheme="minorHAnsi" w:hAnsiTheme="minorHAnsi" w:cstheme="minorHAnsi"/>
          <w:sz w:val="20"/>
        </w:rPr>
      </w:pPr>
      <w:r w:rsidRPr="002B4755">
        <w:rPr>
          <w:rFonts w:ascii="Calibri" w:hAnsi="Calibri" w:cs="Calibri"/>
          <w:sz w:val="20"/>
          <w:u w:val="single"/>
        </w:rPr>
        <w:t>Resultaat</w:t>
      </w:r>
      <w:r w:rsidRPr="002B4755">
        <w:rPr>
          <w:rFonts w:ascii="Calibri" w:hAnsi="Calibri" w:cs="Calibri"/>
          <w:sz w:val="20"/>
        </w:rPr>
        <w:t>:</w:t>
      </w:r>
      <w:r>
        <w:rPr>
          <w:rFonts w:ascii="Calibri" w:hAnsi="Calibri" w:cs="Calibri"/>
          <w:sz w:val="20"/>
        </w:rPr>
        <w:t xml:space="preserve"> Het </w:t>
      </w:r>
      <w:r w:rsidRPr="002B4755">
        <w:rPr>
          <w:rFonts w:asciiTheme="minorHAnsi" w:hAnsiTheme="minorHAnsi" w:cstheme="minorHAnsi"/>
          <w:sz w:val="20"/>
        </w:rPr>
        <w:t xml:space="preserve">Kernoverleg is </w:t>
      </w:r>
      <w:r>
        <w:rPr>
          <w:rFonts w:asciiTheme="minorHAnsi" w:hAnsiTheme="minorHAnsi" w:cstheme="minorHAnsi"/>
          <w:sz w:val="20"/>
        </w:rPr>
        <w:t>een cruciaal onderdeel van de manier waarop we binnen het SWV willen dat scholen over vraagstukken over passend onderwijs elkaar vinden. Volgens de planning van het Ondersteuningsplan 2020 – 2024 was de beoogde start van het kernoverleg in september 2020. Door corona is dat vertraagd en zijn in januari 2021 de kernoverleggen voor de 1</w:t>
      </w:r>
      <w:r w:rsidRPr="0049413B">
        <w:rPr>
          <w:rFonts w:asciiTheme="minorHAnsi" w:hAnsiTheme="minorHAnsi" w:cstheme="minorHAnsi"/>
          <w:sz w:val="20"/>
          <w:vertAlign w:val="superscript"/>
        </w:rPr>
        <w:t>e</w:t>
      </w:r>
      <w:r>
        <w:rPr>
          <w:rFonts w:asciiTheme="minorHAnsi" w:hAnsiTheme="minorHAnsi" w:cstheme="minorHAnsi"/>
          <w:sz w:val="20"/>
        </w:rPr>
        <w:t xml:space="preserve"> keer bij elkaar gekomen. In maart 2021 is aan elk kernoverleg een ‘Handreiking implementatie kernoverleg’ verstrekt, op basis waarvan per kern een kernplan opgesteld kan worden. In deze handreiking is ook het waarom van het kernoverleg uitgelegd, wie de deelnemers zijn, hoe het voorzitterschap geregeld kan worden, de frequentie van het kernoverleg en de aanwezigheid, de inhoud van het kernoverleg en de relatie met het Ondersteuningsplan en het Jaarplan en iets over de besluitvorming. Ook is in de handreiking aangegeven welk budget beschikbaar is en aan welke voorwaarden het kernplan dient te voldoen. Het hoofdthema is inclusie en daarvoor kan men inzetten op verbrede toelating en professionalisering. De deadline voor het aanleveren van het kernplan was aanvankelijk gesteld op 1 juli 2021. Onder meer door corona is deze deadline voor de zomervakantie uitgesteld tot 15 oktober 2021. Uiteindelijk zijn voor de kerstvakantie 6 door het kernoverleg gedragen kernplannen aangeleverd. Deze zijn allen procedureel getoetst en akkoord bevonden. Door het kernoverleg IJmuiden 1, is in overleg met de gemeente Velsen het initiatief ontstaan voor een te organiseren zomerschool voor scholen in dat deel van Velsen. Door de adequate samenwerking met de gemeente Velsen is dit in de zomervakantie ook daadwerkelijk gerealiseerd.  </w:t>
      </w:r>
    </w:p>
    <w:p w14:paraId="7B95CD20" w14:textId="77777777" w:rsidR="007F1938" w:rsidRDefault="007F1938" w:rsidP="007F1938">
      <w:pPr>
        <w:pStyle w:val="Geenafstand"/>
        <w:ind w:left="360"/>
        <w:rPr>
          <w:rFonts w:asciiTheme="minorHAnsi" w:hAnsiTheme="minorHAnsi" w:cstheme="minorHAnsi"/>
          <w:sz w:val="20"/>
        </w:rPr>
      </w:pPr>
    </w:p>
    <w:p w14:paraId="3CEB32C5" w14:textId="77777777" w:rsidR="007F1938" w:rsidRDefault="007F1938" w:rsidP="007F1938">
      <w:pPr>
        <w:pStyle w:val="Geenafstand"/>
        <w:ind w:left="360"/>
        <w:rPr>
          <w:rFonts w:asciiTheme="minorHAnsi" w:hAnsiTheme="minorHAnsi" w:cstheme="minorHAnsi"/>
          <w:sz w:val="20"/>
        </w:rPr>
      </w:pPr>
      <w:r w:rsidRPr="00BD5FCF">
        <w:rPr>
          <w:rFonts w:asciiTheme="minorHAnsi" w:hAnsiTheme="minorHAnsi" w:cstheme="minorHAnsi"/>
          <w:sz w:val="20"/>
        </w:rPr>
        <w:t>2.2. Per kern (en regio) is inzichtelijk welke expertise beschikbaar is, welke er ontbreekt en op welke punten er behoefte is aan nieuw aanbod.</w:t>
      </w:r>
      <w:r>
        <w:rPr>
          <w:rFonts w:asciiTheme="minorHAnsi" w:hAnsiTheme="minorHAnsi" w:cstheme="minorHAnsi"/>
          <w:sz w:val="20"/>
        </w:rPr>
        <w:br/>
      </w:r>
      <w:r w:rsidRPr="00F77496">
        <w:rPr>
          <w:rFonts w:asciiTheme="minorHAnsi" w:hAnsiTheme="minorHAnsi" w:cstheme="minorHAnsi"/>
          <w:sz w:val="20"/>
          <w:u w:val="single"/>
        </w:rPr>
        <w:t>Resultaat</w:t>
      </w:r>
      <w:r w:rsidRPr="00F77496">
        <w:rPr>
          <w:rFonts w:asciiTheme="minorHAnsi" w:hAnsiTheme="minorHAnsi" w:cstheme="minorHAnsi"/>
          <w:sz w:val="20"/>
        </w:rPr>
        <w:t xml:space="preserve">: </w:t>
      </w:r>
      <w:r>
        <w:rPr>
          <w:rFonts w:asciiTheme="minorHAnsi" w:hAnsiTheme="minorHAnsi" w:cstheme="minorHAnsi"/>
          <w:sz w:val="20"/>
        </w:rPr>
        <w:t xml:space="preserve">In diverse kernen is gesproken over de beschikbare expertise op de scholen van de kern. Op termijn kan door gebruikmaking de </w:t>
      </w:r>
      <w:proofErr w:type="spellStart"/>
      <w:r>
        <w:rPr>
          <w:rFonts w:asciiTheme="minorHAnsi" w:hAnsiTheme="minorHAnsi" w:cstheme="minorHAnsi"/>
          <w:sz w:val="20"/>
        </w:rPr>
        <w:t>SOP’s</w:t>
      </w:r>
      <w:proofErr w:type="spellEnd"/>
      <w:r>
        <w:rPr>
          <w:rFonts w:asciiTheme="minorHAnsi" w:hAnsiTheme="minorHAnsi" w:cstheme="minorHAnsi"/>
          <w:sz w:val="20"/>
        </w:rPr>
        <w:t xml:space="preserve"> binnen POS een filtering gemaakt worden van de aanwezigheid van expertise op alle scholen binnen de betreffende kern. Dat helpt om eventuele hiaten op te sporen en daarop professionalisering te organiseren. </w:t>
      </w:r>
    </w:p>
    <w:p w14:paraId="26078A02" w14:textId="77777777" w:rsidR="007F1938" w:rsidRDefault="007F1938" w:rsidP="007F1938">
      <w:pPr>
        <w:pStyle w:val="Geenafstand"/>
        <w:ind w:left="360"/>
        <w:rPr>
          <w:rFonts w:asciiTheme="minorHAnsi" w:hAnsiTheme="minorHAnsi" w:cstheme="minorHAnsi"/>
          <w:sz w:val="20"/>
        </w:rPr>
      </w:pPr>
    </w:p>
    <w:p w14:paraId="0A462B6C" w14:textId="77777777" w:rsidR="007F1938" w:rsidRDefault="007F1938" w:rsidP="007F1938">
      <w:pPr>
        <w:pStyle w:val="Geenafstand"/>
        <w:ind w:left="360"/>
        <w:rPr>
          <w:rFonts w:asciiTheme="minorHAnsi" w:hAnsiTheme="minorHAnsi" w:cstheme="minorHAnsi"/>
          <w:sz w:val="20"/>
        </w:rPr>
      </w:pPr>
      <w:r w:rsidRPr="00761676">
        <w:rPr>
          <w:rFonts w:asciiTheme="minorHAnsi" w:hAnsiTheme="minorHAnsi" w:cstheme="minorHAnsi"/>
          <w:sz w:val="20"/>
        </w:rPr>
        <w:lastRenderedPageBreak/>
        <w:t>2.3. Het professionaliseringsaanbod is afgestemd op de behoeften van de leerkrachten en scholen binnen de kernen</w:t>
      </w:r>
      <w:r>
        <w:rPr>
          <w:rFonts w:asciiTheme="minorHAnsi" w:hAnsiTheme="minorHAnsi" w:cstheme="minorHAnsi"/>
          <w:sz w:val="20"/>
        </w:rPr>
        <w:t>.</w:t>
      </w:r>
    </w:p>
    <w:p w14:paraId="40FC86A8" w14:textId="77777777" w:rsidR="007F1938" w:rsidRDefault="007F1938" w:rsidP="007F1938">
      <w:pPr>
        <w:pStyle w:val="Geenafstand"/>
        <w:ind w:left="360"/>
        <w:rPr>
          <w:rFonts w:asciiTheme="minorHAnsi" w:hAnsiTheme="minorHAnsi" w:cstheme="minorHAnsi"/>
          <w:sz w:val="20"/>
        </w:rPr>
      </w:pPr>
      <w:r w:rsidRPr="00AC262C">
        <w:rPr>
          <w:rFonts w:asciiTheme="minorHAnsi" w:hAnsiTheme="minorHAnsi" w:cstheme="minorHAnsi"/>
          <w:sz w:val="20"/>
          <w:u w:val="single"/>
        </w:rPr>
        <w:t>Resultaat</w:t>
      </w:r>
      <w:r>
        <w:rPr>
          <w:rFonts w:asciiTheme="minorHAnsi" w:hAnsiTheme="minorHAnsi" w:cstheme="minorHAnsi"/>
          <w:sz w:val="20"/>
        </w:rPr>
        <w:t xml:space="preserve">: </w:t>
      </w:r>
      <w:r w:rsidRPr="004A5A71">
        <w:rPr>
          <w:rFonts w:asciiTheme="minorHAnsi" w:hAnsiTheme="minorHAnsi" w:cstheme="minorHAnsi"/>
          <w:sz w:val="20"/>
        </w:rPr>
        <w:t xml:space="preserve">Per kern zijn middelen beschikbaar voor professionalisering </w:t>
      </w:r>
      <w:r>
        <w:rPr>
          <w:rFonts w:asciiTheme="minorHAnsi" w:hAnsiTheme="minorHAnsi" w:cstheme="minorHAnsi"/>
          <w:sz w:val="20"/>
        </w:rPr>
        <w:t>die ten doel heeft om een bijdrage te leveren aan de ambities en doelstellingen van het Ondersteuningsplan. P</w:t>
      </w:r>
      <w:r w:rsidRPr="004A5A71">
        <w:rPr>
          <w:rFonts w:asciiTheme="minorHAnsi" w:hAnsiTheme="minorHAnsi" w:cstheme="minorHAnsi"/>
          <w:sz w:val="20"/>
        </w:rPr>
        <w:t>er kern is dat € 4500,- voor 2021.</w:t>
      </w:r>
      <w:r>
        <w:rPr>
          <w:rFonts w:asciiTheme="minorHAnsi" w:hAnsiTheme="minorHAnsi" w:cstheme="minorHAnsi"/>
          <w:sz w:val="20"/>
        </w:rPr>
        <w:t xml:space="preserve"> Daarnaast zijn er </w:t>
      </w:r>
      <w:r w:rsidRPr="004A5A71">
        <w:rPr>
          <w:rFonts w:asciiTheme="minorHAnsi" w:hAnsiTheme="minorHAnsi" w:cstheme="minorHAnsi"/>
          <w:sz w:val="20"/>
        </w:rPr>
        <w:t xml:space="preserve">zijn workshops georganiseerd door de </w:t>
      </w:r>
      <w:r>
        <w:rPr>
          <w:rFonts w:asciiTheme="minorHAnsi" w:hAnsiTheme="minorHAnsi" w:cstheme="minorHAnsi"/>
          <w:sz w:val="20"/>
        </w:rPr>
        <w:t>Netwerkgroep (NWG)</w:t>
      </w:r>
      <w:r w:rsidRPr="004A5A71">
        <w:rPr>
          <w:rFonts w:asciiTheme="minorHAnsi" w:hAnsiTheme="minorHAnsi" w:cstheme="minorHAnsi"/>
          <w:sz w:val="20"/>
        </w:rPr>
        <w:t xml:space="preserve"> Brede Taalontwikkeling over dyslexie (6 workshops). Op basis van </w:t>
      </w:r>
      <w:r>
        <w:rPr>
          <w:rFonts w:asciiTheme="minorHAnsi" w:hAnsiTheme="minorHAnsi" w:cstheme="minorHAnsi"/>
          <w:sz w:val="20"/>
        </w:rPr>
        <w:t xml:space="preserve">een behoefte peiling op alle scholen van het SWV. </w:t>
      </w:r>
    </w:p>
    <w:p w14:paraId="32C6AC41" w14:textId="77777777" w:rsidR="007F1938" w:rsidRPr="004A5A71" w:rsidRDefault="007F1938" w:rsidP="007F1938">
      <w:pPr>
        <w:pStyle w:val="Geenafstand"/>
        <w:ind w:left="360"/>
        <w:rPr>
          <w:rFonts w:asciiTheme="minorHAnsi" w:hAnsiTheme="minorHAnsi" w:cstheme="minorHAnsi"/>
          <w:sz w:val="20"/>
        </w:rPr>
      </w:pPr>
    </w:p>
    <w:p w14:paraId="0ACB0F8F" w14:textId="77777777" w:rsidR="007F1938" w:rsidRDefault="007F1938" w:rsidP="007F1938">
      <w:pPr>
        <w:pStyle w:val="Geenafstand"/>
        <w:ind w:left="360"/>
        <w:rPr>
          <w:rFonts w:asciiTheme="minorHAnsi" w:hAnsiTheme="minorHAnsi" w:cstheme="minorHAnsi"/>
          <w:sz w:val="20"/>
        </w:rPr>
      </w:pPr>
      <w:r>
        <w:rPr>
          <w:rFonts w:asciiTheme="minorHAnsi" w:hAnsiTheme="minorHAnsi" w:cstheme="minorHAnsi"/>
          <w:sz w:val="20"/>
        </w:rPr>
        <w:t>2.3.1. Training ‘Wegwijs in gedrag’.</w:t>
      </w:r>
      <w:r>
        <w:rPr>
          <w:rFonts w:asciiTheme="minorHAnsi" w:hAnsiTheme="minorHAnsi" w:cstheme="minorHAnsi"/>
          <w:sz w:val="20"/>
        </w:rPr>
        <w:br/>
      </w:r>
      <w:r>
        <w:rPr>
          <w:rFonts w:asciiTheme="minorHAnsi" w:hAnsiTheme="minorHAnsi" w:cstheme="minorHAnsi"/>
          <w:sz w:val="20"/>
          <w:u w:val="single"/>
        </w:rPr>
        <w:t>Resultaat</w:t>
      </w:r>
      <w:r>
        <w:rPr>
          <w:rFonts w:asciiTheme="minorHAnsi" w:hAnsiTheme="minorHAnsi" w:cstheme="minorHAnsi"/>
          <w:sz w:val="20"/>
        </w:rPr>
        <w:t xml:space="preserve">: </w:t>
      </w:r>
      <w:r w:rsidRPr="00B62F92">
        <w:rPr>
          <w:rFonts w:asciiTheme="minorHAnsi" w:hAnsiTheme="minorHAnsi" w:cstheme="minorHAnsi"/>
          <w:sz w:val="20"/>
        </w:rPr>
        <w:t>Deze training is in schooljaar 2020 – 2021 voor het eerst georganiseerd</w:t>
      </w:r>
      <w:r>
        <w:rPr>
          <w:rFonts w:asciiTheme="minorHAnsi" w:hAnsiTheme="minorHAnsi" w:cstheme="minorHAnsi"/>
          <w:sz w:val="20"/>
        </w:rPr>
        <w:t xml:space="preserve"> en voor </w:t>
      </w:r>
      <w:r w:rsidRPr="00B62F92">
        <w:rPr>
          <w:rFonts w:asciiTheme="minorHAnsi" w:hAnsiTheme="minorHAnsi" w:cstheme="minorHAnsi"/>
          <w:sz w:val="20"/>
        </w:rPr>
        <w:t xml:space="preserve">schooljaar 2021 – 2022 </w:t>
      </w:r>
      <w:r>
        <w:rPr>
          <w:rFonts w:asciiTheme="minorHAnsi" w:hAnsiTheme="minorHAnsi" w:cstheme="minorHAnsi"/>
          <w:sz w:val="20"/>
        </w:rPr>
        <w:t>voor de 2</w:t>
      </w:r>
      <w:r w:rsidRPr="0064313A">
        <w:rPr>
          <w:rFonts w:asciiTheme="minorHAnsi" w:hAnsiTheme="minorHAnsi" w:cstheme="minorHAnsi"/>
          <w:sz w:val="20"/>
          <w:vertAlign w:val="superscript"/>
        </w:rPr>
        <w:t>e</w:t>
      </w:r>
      <w:r>
        <w:rPr>
          <w:rFonts w:asciiTheme="minorHAnsi" w:hAnsiTheme="minorHAnsi" w:cstheme="minorHAnsi"/>
          <w:sz w:val="20"/>
        </w:rPr>
        <w:t xml:space="preserve"> keer. In totaal nemen</w:t>
      </w:r>
      <w:r w:rsidRPr="00B62F92">
        <w:rPr>
          <w:rFonts w:asciiTheme="minorHAnsi" w:hAnsiTheme="minorHAnsi" w:cstheme="minorHAnsi"/>
          <w:sz w:val="20"/>
        </w:rPr>
        <w:t xml:space="preserve"> 3 groepen leerkrachten </w:t>
      </w:r>
      <w:r>
        <w:rPr>
          <w:rFonts w:asciiTheme="minorHAnsi" w:hAnsiTheme="minorHAnsi" w:cstheme="minorHAnsi"/>
          <w:sz w:val="20"/>
        </w:rPr>
        <w:t xml:space="preserve">deel aan deze training </w:t>
      </w:r>
      <w:r w:rsidRPr="00B62F92">
        <w:rPr>
          <w:rFonts w:asciiTheme="minorHAnsi" w:hAnsiTheme="minorHAnsi" w:cstheme="minorHAnsi"/>
          <w:sz w:val="20"/>
        </w:rPr>
        <w:t xml:space="preserve">waarvan 1 groep </w:t>
      </w:r>
      <w:r>
        <w:rPr>
          <w:rFonts w:asciiTheme="minorHAnsi" w:hAnsiTheme="minorHAnsi" w:cstheme="minorHAnsi"/>
          <w:sz w:val="20"/>
        </w:rPr>
        <w:t xml:space="preserve">leerkrachten </w:t>
      </w:r>
      <w:r w:rsidRPr="00B62F92">
        <w:rPr>
          <w:rFonts w:asciiTheme="minorHAnsi" w:hAnsiTheme="minorHAnsi" w:cstheme="minorHAnsi"/>
          <w:sz w:val="20"/>
        </w:rPr>
        <w:t>van 1</w:t>
      </w:r>
      <w:r>
        <w:rPr>
          <w:rFonts w:asciiTheme="minorHAnsi" w:hAnsiTheme="minorHAnsi" w:cstheme="minorHAnsi"/>
          <w:sz w:val="20"/>
        </w:rPr>
        <w:t>2</w:t>
      </w:r>
      <w:r w:rsidRPr="00B62F92">
        <w:rPr>
          <w:rFonts w:asciiTheme="minorHAnsi" w:hAnsiTheme="minorHAnsi" w:cstheme="minorHAnsi"/>
          <w:sz w:val="20"/>
        </w:rPr>
        <w:t xml:space="preserve"> deelnemers van het SWV PO IJmond</w:t>
      </w:r>
      <w:r>
        <w:rPr>
          <w:rFonts w:asciiTheme="minorHAnsi" w:hAnsiTheme="minorHAnsi" w:cstheme="minorHAnsi"/>
          <w:sz w:val="20"/>
        </w:rPr>
        <w:t xml:space="preserve"> en 2 groepen van het SWV PPO NK (Alkmaar). Deze training is gekoppeld aan een NRO onderzoekstraject, gericht op het vanuit meerdere perspectieven kijken naar leerlinggedrag van kinderen. De resultaten van het onderzoek worden in 2023 verwacht.</w:t>
      </w:r>
    </w:p>
    <w:p w14:paraId="2B20A18A" w14:textId="77777777" w:rsidR="007F1938" w:rsidRDefault="007F1938" w:rsidP="007F1938">
      <w:pPr>
        <w:pStyle w:val="Geenafstand"/>
        <w:ind w:left="360"/>
        <w:rPr>
          <w:rFonts w:asciiTheme="minorHAnsi" w:hAnsiTheme="minorHAnsi" w:cstheme="minorHAnsi"/>
          <w:sz w:val="20"/>
        </w:rPr>
      </w:pPr>
    </w:p>
    <w:p w14:paraId="1DE1F4A4" w14:textId="77777777" w:rsidR="007F1938" w:rsidRDefault="007F1938" w:rsidP="007F1938">
      <w:pPr>
        <w:pStyle w:val="Geenafstand"/>
        <w:ind w:left="360"/>
        <w:rPr>
          <w:rFonts w:asciiTheme="minorHAnsi" w:hAnsiTheme="minorHAnsi" w:cstheme="minorHAnsi"/>
          <w:sz w:val="20"/>
        </w:rPr>
      </w:pPr>
      <w:r>
        <w:rPr>
          <w:rFonts w:asciiTheme="minorHAnsi" w:hAnsiTheme="minorHAnsi" w:cstheme="minorHAnsi"/>
          <w:sz w:val="20"/>
        </w:rPr>
        <w:t>2.4. en 2.5. We leren samen en we leren van elkaar.</w:t>
      </w:r>
      <w:r>
        <w:rPr>
          <w:rFonts w:asciiTheme="minorHAnsi" w:hAnsiTheme="minorHAnsi" w:cstheme="minorHAnsi"/>
          <w:sz w:val="20"/>
        </w:rPr>
        <w:br/>
      </w:r>
      <w:r w:rsidRPr="003D32BA">
        <w:rPr>
          <w:rFonts w:asciiTheme="minorHAnsi" w:hAnsiTheme="minorHAnsi" w:cstheme="minorHAnsi"/>
          <w:sz w:val="20"/>
          <w:u w:val="single"/>
        </w:rPr>
        <w:t>Resultaat</w:t>
      </w:r>
      <w:r>
        <w:rPr>
          <w:rFonts w:asciiTheme="minorHAnsi" w:hAnsiTheme="minorHAnsi" w:cstheme="minorHAnsi"/>
          <w:sz w:val="20"/>
        </w:rPr>
        <w:t xml:space="preserve">: Op allerlei manieren wordt aan dit speerpunt invulling gegeven. Allereerst zijn er binnen het kernoverleg diverse momenten waarop tussen deelnemers aan dit overleg samen geleerd wordt dan wel door uitwisseling van </w:t>
      </w:r>
      <w:proofErr w:type="spellStart"/>
      <w:r>
        <w:rPr>
          <w:rFonts w:asciiTheme="minorHAnsi" w:hAnsiTheme="minorHAnsi" w:cstheme="minorHAnsi"/>
          <w:sz w:val="20"/>
        </w:rPr>
        <w:t>good</w:t>
      </w:r>
      <w:proofErr w:type="spellEnd"/>
      <w:r>
        <w:rPr>
          <w:rFonts w:asciiTheme="minorHAnsi" w:hAnsiTheme="minorHAnsi" w:cstheme="minorHAnsi"/>
          <w:sz w:val="20"/>
        </w:rPr>
        <w:t xml:space="preserve"> practices dan wel door het organiseren van informatie- of scholingsbijeenkomsten. Voor het voorjaar van 2022 zijn drie studiemiddagen voorbereid waarin thema’s aan bod komen die in lijn staan met de ambities van het Ondersteuningsplan. </w:t>
      </w:r>
    </w:p>
    <w:p w14:paraId="0072F253" w14:textId="77777777" w:rsidR="007F1938" w:rsidRDefault="007F1938" w:rsidP="007F1938">
      <w:pPr>
        <w:pStyle w:val="Geenafstand"/>
        <w:ind w:left="360"/>
        <w:rPr>
          <w:rFonts w:asciiTheme="minorHAnsi" w:hAnsiTheme="minorHAnsi" w:cstheme="minorHAnsi"/>
          <w:sz w:val="20"/>
        </w:rPr>
      </w:pPr>
    </w:p>
    <w:p w14:paraId="54C71D36" w14:textId="77777777" w:rsidR="007F1938" w:rsidRDefault="007F1938" w:rsidP="007F1938">
      <w:pPr>
        <w:pStyle w:val="Geenafstand"/>
        <w:ind w:left="360"/>
        <w:rPr>
          <w:rFonts w:asciiTheme="minorHAnsi" w:hAnsiTheme="minorHAnsi" w:cstheme="minorHAnsi"/>
          <w:sz w:val="20"/>
          <w:lang w:val="nl"/>
        </w:rPr>
      </w:pPr>
      <w:r w:rsidRPr="00886B34">
        <w:rPr>
          <w:rFonts w:asciiTheme="minorHAnsi" w:hAnsiTheme="minorHAnsi" w:cstheme="minorHAnsi"/>
          <w:sz w:val="20"/>
        </w:rPr>
        <w:t xml:space="preserve">2.6 </w:t>
      </w:r>
      <w:r w:rsidRPr="00886B34">
        <w:rPr>
          <w:rFonts w:asciiTheme="minorHAnsi" w:hAnsiTheme="minorHAnsi" w:cstheme="minorHAnsi"/>
          <w:sz w:val="20"/>
          <w:lang w:val="nl"/>
        </w:rPr>
        <w:t>Per kern (of per regio) wordt geïnnoveerd om tot een dekkend aanbod van ondersteuning te komen</w:t>
      </w:r>
      <w:r>
        <w:rPr>
          <w:rFonts w:asciiTheme="minorHAnsi" w:hAnsiTheme="minorHAnsi" w:cstheme="minorHAnsi"/>
          <w:sz w:val="20"/>
          <w:lang w:val="nl"/>
        </w:rPr>
        <w:t>\</w:t>
      </w:r>
    </w:p>
    <w:p w14:paraId="75B89042" w14:textId="77777777" w:rsidR="007F1938" w:rsidRDefault="007F1938" w:rsidP="007F1938">
      <w:pPr>
        <w:pStyle w:val="Geenafstand"/>
        <w:ind w:left="360"/>
        <w:rPr>
          <w:rFonts w:asciiTheme="minorHAnsi" w:hAnsiTheme="minorHAnsi" w:cstheme="minorHAnsi"/>
          <w:sz w:val="20"/>
          <w:lang w:val="nl"/>
        </w:rPr>
      </w:pPr>
      <w:r w:rsidRPr="00886B34">
        <w:rPr>
          <w:rFonts w:asciiTheme="minorHAnsi" w:hAnsiTheme="minorHAnsi" w:cstheme="minorHAnsi"/>
          <w:sz w:val="20"/>
          <w:u w:val="single"/>
          <w:lang w:val="nl"/>
        </w:rPr>
        <w:t>Resultaat</w:t>
      </w:r>
      <w:r>
        <w:rPr>
          <w:rFonts w:asciiTheme="minorHAnsi" w:hAnsiTheme="minorHAnsi" w:cstheme="minorHAnsi"/>
          <w:sz w:val="20"/>
          <w:lang w:val="nl"/>
        </w:rPr>
        <w:t xml:space="preserve">: Een van de onderdelen van het kernplan richt zich op innovatie in de kern van scholen op basis van het aantal leerlingen per kern. Dit budget varieert van € 3000,- tot € 7000,- per kern, afhankelijk van het aantal leerlingen. </w:t>
      </w:r>
    </w:p>
    <w:p w14:paraId="44833202" w14:textId="77777777" w:rsidR="007F1938" w:rsidRDefault="007F1938" w:rsidP="007F1938">
      <w:pPr>
        <w:pStyle w:val="Geenafstand"/>
        <w:ind w:left="360"/>
        <w:rPr>
          <w:rFonts w:asciiTheme="minorHAnsi" w:hAnsiTheme="minorHAnsi" w:cstheme="minorHAnsi"/>
          <w:sz w:val="20"/>
        </w:rPr>
      </w:pPr>
    </w:p>
    <w:p w14:paraId="78223E48" w14:textId="77777777" w:rsidR="007F1938" w:rsidRDefault="007F1938" w:rsidP="007F1938">
      <w:pPr>
        <w:pStyle w:val="Geenafstand"/>
        <w:ind w:left="360"/>
        <w:rPr>
          <w:rFonts w:asciiTheme="minorHAnsi" w:hAnsiTheme="minorHAnsi" w:cstheme="minorHAnsi"/>
          <w:sz w:val="20"/>
        </w:rPr>
      </w:pPr>
      <w:r>
        <w:rPr>
          <w:rFonts w:asciiTheme="minorHAnsi" w:hAnsiTheme="minorHAnsi" w:cstheme="minorHAnsi"/>
          <w:sz w:val="20"/>
        </w:rPr>
        <w:t>2.7. Het Ondersteuningsplan wordt succesvol geïmplementeerd.</w:t>
      </w:r>
      <w:r>
        <w:rPr>
          <w:rFonts w:asciiTheme="minorHAnsi" w:hAnsiTheme="minorHAnsi" w:cstheme="minorHAnsi"/>
          <w:sz w:val="20"/>
        </w:rPr>
        <w:br/>
      </w:r>
      <w:r w:rsidRPr="00530C65">
        <w:rPr>
          <w:rFonts w:asciiTheme="minorHAnsi" w:hAnsiTheme="minorHAnsi" w:cstheme="minorHAnsi"/>
          <w:sz w:val="20"/>
          <w:u w:val="single"/>
        </w:rPr>
        <w:t>Resultaat</w:t>
      </w:r>
      <w:r>
        <w:rPr>
          <w:rFonts w:asciiTheme="minorHAnsi" w:hAnsiTheme="minorHAnsi" w:cstheme="minorHAnsi"/>
          <w:sz w:val="20"/>
        </w:rPr>
        <w:t xml:space="preserve">: Zoals bekend (zie Jaarverslag 2020) is het Ondersteuningsplan anders gestart dan beoogd. Vanaf januari 2021 is het kernoverleg gestart en niet zoals beoogd vanaf september 2020. Dit in verband met corona. Dit heeft ertoe geleid dat de omstandigheden waaronder de implementatie heeft plaatsgevonden niet optimaal waren. Desondanks zijn we tevreden over het resultaat tot nu toe. </w:t>
      </w:r>
    </w:p>
    <w:p w14:paraId="54BC3BE7" w14:textId="77777777" w:rsidR="007F1938" w:rsidRDefault="007F1938" w:rsidP="007F1938">
      <w:pPr>
        <w:pStyle w:val="Geenafstand"/>
        <w:ind w:left="360"/>
        <w:rPr>
          <w:rFonts w:asciiTheme="minorHAnsi" w:hAnsiTheme="minorHAnsi" w:cstheme="minorHAnsi"/>
          <w:sz w:val="20"/>
        </w:rPr>
      </w:pPr>
    </w:p>
    <w:p w14:paraId="5452EE8C" w14:textId="77777777" w:rsidR="007F1938" w:rsidRDefault="007F1938" w:rsidP="007F1938">
      <w:pPr>
        <w:pStyle w:val="Geenafstand"/>
        <w:ind w:left="360"/>
        <w:rPr>
          <w:rFonts w:asciiTheme="minorHAnsi" w:hAnsiTheme="minorHAnsi" w:cstheme="minorHAnsi"/>
          <w:sz w:val="20"/>
        </w:rPr>
      </w:pPr>
      <w:r w:rsidRPr="005C6E46">
        <w:rPr>
          <w:rFonts w:asciiTheme="minorHAnsi" w:hAnsiTheme="minorHAnsi" w:cstheme="minorHAnsi"/>
          <w:sz w:val="20"/>
        </w:rPr>
        <w:t xml:space="preserve">2.8. </w:t>
      </w:r>
      <w:r w:rsidRPr="005C6E46">
        <w:rPr>
          <w:rFonts w:asciiTheme="minorHAnsi" w:eastAsia="Arial" w:hAnsiTheme="minorHAnsi" w:cstheme="minorHAnsi"/>
          <w:sz w:val="20"/>
          <w:lang w:val="nl"/>
        </w:rPr>
        <w:t>We delen goede voorbeelden met elkaar</w:t>
      </w:r>
      <w:r>
        <w:rPr>
          <w:rFonts w:asciiTheme="minorHAnsi" w:eastAsia="Arial" w:hAnsiTheme="minorHAnsi" w:cstheme="minorHAnsi"/>
          <w:sz w:val="20"/>
          <w:lang w:val="nl"/>
        </w:rPr>
        <w:br/>
      </w:r>
      <w:r w:rsidRPr="005C6E46">
        <w:rPr>
          <w:rFonts w:asciiTheme="minorHAnsi" w:eastAsia="Arial" w:hAnsiTheme="minorHAnsi" w:cstheme="minorHAnsi"/>
          <w:sz w:val="20"/>
          <w:u w:val="single"/>
          <w:lang w:val="nl"/>
        </w:rPr>
        <w:t>Resultaat</w:t>
      </w:r>
      <w:r>
        <w:rPr>
          <w:rFonts w:asciiTheme="minorHAnsi" w:eastAsia="Arial" w:hAnsiTheme="minorHAnsi" w:cstheme="minorHAnsi"/>
          <w:sz w:val="20"/>
          <w:lang w:val="nl"/>
        </w:rPr>
        <w:t xml:space="preserve">: </w:t>
      </w:r>
      <w:r w:rsidRPr="005C6E46">
        <w:rPr>
          <w:rFonts w:asciiTheme="minorHAnsi" w:hAnsiTheme="minorHAnsi" w:cstheme="minorHAnsi"/>
          <w:sz w:val="20"/>
        </w:rPr>
        <w:t>Vanaf februari 2021 is de website van het SWV vernieuwd</w:t>
      </w:r>
      <w:r>
        <w:rPr>
          <w:rFonts w:asciiTheme="minorHAnsi" w:hAnsiTheme="minorHAnsi" w:cstheme="minorHAnsi"/>
          <w:sz w:val="20"/>
        </w:rPr>
        <w:t xml:space="preserve">. Zowel in de maandberichten als in de rubriek ‘Verhalen uit de IJmond’ worden regelmatig de ontwikkelingen van het kernoverleg gedeeld of worden voorzitters/deelnemers geïnterviewd. In dezelfde rubriek komt </w:t>
      </w:r>
      <w:r w:rsidRPr="005C6E46">
        <w:rPr>
          <w:rFonts w:asciiTheme="minorHAnsi" w:hAnsiTheme="minorHAnsi" w:cstheme="minorHAnsi"/>
          <w:sz w:val="20"/>
        </w:rPr>
        <w:t xml:space="preserve">elke keer een leerkracht aan </w:t>
      </w:r>
      <w:r>
        <w:rPr>
          <w:rFonts w:asciiTheme="minorHAnsi" w:hAnsiTheme="minorHAnsi" w:cstheme="minorHAnsi"/>
          <w:sz w:val="20"/>
        </w:rPr>
        <w:t xml:space="preserve">het </w:t>
      </w:r>
      <w:r w:rsidRPr="005C6E46">
        <w:rPr>
          <w:rFonts w:asciiTheme="minorHAnsi" w:hAnsiTheme="minorHAnsi" w:cstheme="minorHAnsi"/>
          <w:sz w:val="20"/>
        </w:rPr>
        <w:t>woord</w:t>
      </w:r>
      <w:r>
        <w:rPr>
          <w:rFonts w:asciiTheme="minorHAnsi" w:hAnsiTheme="minorHAnsi" w:cstheme="minorHAnsi"/>
          <w:sz w:val="20"/>
        </w:rPr>
        <w:t xml:space="preserve"> over passend onderwijs. Regelmatig wordt de stand van zaken in het kernoverleg gedeeld via de website. Verder vindt deze overdracht van informatie plaats via de vergaderingen van het AB met de aangesloten schoolbesturen en via andere overlegorganen zoals de Klankbordgroep en de OPR. </w:t>
      </w:r>
    </w:p>
    <w:p w14:paraId="0C9664B4" w14:textId="77777777" w:rsidR="007F1938" w:rsidRDefault="007F1938" w:rsidP="007F1938">
      <w:pPr>
        <w:pStyle w:val="Geenafstand"/>
        <w:ind w:left="360"/>
        <w:rPr>
          <w:rFonts w:asciiTheme="minorHAnsi" w:hAnsiTheme="minorHAnsi" w:cstheme="minorHAnsi"/>
          <w:sz w:val="20"/>
        </w:rPr>
      </w:pPr>
    </w:p>
    <w:p w14:paraId="00A1F9D4" w14:textId="77777777" w:rsidR="007F1938" w:rsidRDefault="007F1938" w:rsidP="007F1938">
      <w:pPr>
        <w:pStyle w:val="Geenafstand"/>
        <w:ind w:left="360"/>
        <w:rPr>
          <w:rFonts w:asciiTheme="minorHAnsi" w:hAnsiTheme="minorHAnsi" w:cstheme="minorHAnsi"/>
          <w:sz w:val="20"/>
          <w:lang w:val="nl"/>
        </w:rPr>
      </w:pPr>
      <w:r w:rsidRPr="00B80E34">
        <w:rPr>
          <w:rFonts w:asciiTheme="minorHAnsi" w:hAnsiTheme="minorHAnsi" w:cstheme="minorHAnsi"/>
          <w:sz w:val="20"/>
        </w:rPr>
        <w:t xml:space="preserve">2.9. </w:t>
      </w:r>
      <w:r w:rsidRPr="00B80E34">
        <w:rPr>
          <w:rFonts w:asciiTheme="minorHAnsi" w:hAnsiTheme="minorHAnsi" w:cstheme="minorHAnsi"/>
          <w:sz w:val="20"/>
          <w:lang w:val="nl"/>
        </w:rPr>
        <w:t>NT2 expertise; op weg naar een breed taalexpertisecentrum voor de regio</w:t>
      </w:r>
    </w:p>
    <w:p w14:paraId="60F9E27A" w14:textId="77777777" w:rsidR="007F1938" w:rsidRPr="00C7460E" w:rsidRDefault="007F1938" w:rsidP="007F1938">
      <w:pPr>
        <w:pStyle w:val="Geenafstand"/>
        <w:ind w:left="360"/>
        <w:rPr>
          <w:rFonts w:asciiTheme="minorHAnsi" w:hAnsiTheme="minorHAnsi" w:cstheme="minorHAnsi"/>
          <w:sz w:val="20"/>
          <w:lang w:val="nl"/>
        </w:rPr>
      </w:pPr>
      <w:r w:rsidRPr="000D109B">
        <w:rPr>
          <w:rFonts w:asciiTheme="minorHAnsi" w:hAnsiTheme="minorHAnsi" w:cstheme="minorHAnsi"/>
          <w:sz w:val="20"/>
          <w:u w:val="single"/>
          <w:lang w:val="nl"/>
        </w:rPr>
        <w:t>Resultaat</w:t>
      </w:r>
      <w:r w:rsidRPr="000D109B">
        <w:rPr>
          <w:rFonts w:asciiTheme="minorHAnsi" w:hAnsiTheme="minorHAnsi" w:cstheme="minorHAnsi"/>
          <w:sz w:val="20"/>
          <w:lang w:val="nl"/>
        </w:rPr>
        <w:t xml:space="preserve">: </w:t>
      </w:r>
      <w:r>
        <w:rPr>
          <w:rFonts w:asciiTheme="minorHAnsi" w:hAnsiTheme="minorHAnsi" w:cstheme="minorHAnsi"/>
          <w:sz w:val="20"/>
          <w:lang w:val="nl"/>
        </w:rPr>
        <w:t xml:space="preserve">Voor scholen binnen het SWV is expertise op het gebied van NT2, Nieuwkomers of kinderen met trauma, beschikbaar via het Expertisecentrum De Fakkel (ECF). Het SWV heeft met schoolbestuur Tabijn, het bestuur van ECF, een overeenkomst gesloten dat zij expertise inzetten, voor 20 uur per week, gefinancierd door het SWV, op vragen van scholen op dit terrein. Deze vragen lopen via de consulenten die aan de scholen verbonden zijn of rechstreeks met het ECF. </w:t>
      </w:r>
      <w:r w:rsidRPr="000D109B">
        <w:rPr>
          <w:rFonts w:asciiTheme="minorHAnsi" w:hAnsiTheme="minorHAnsi" w:cstheme="minorHAnsi"/>
          <w:sz w:val="20"/>
          <w:lang w:val="nl"/>
        </w:rPr>
        <w:t xml:space="preserve"> </w:t>
      </w:r>
      <w:r w:rsidRPr="000D109B">
        <w:rPr>
          <w:rFonts w:asciiTheme="minorHAnsi" w:hAnsiTheme="minorHAnsi" w:cstheme="minorHAnsi"/>
          <w:sz w:val="20"/>
        </w:rPr>
        <w:t xml:space="preserve">De netwerkgroep Brede Taalontwikkeling heeft </w:t>
      </w:r>
      <w:r>
        <w:rPr>
          <w:rFonts w:asciiTheme="minorHAnsi" w:hAnsiTheme="minorHAnsi" w:cstheme="minorHAnsi"/>
          <w:sz w:val="20"/>
        </w:rPr>
        <w:t>onder alle scholen middels een enquête de behoefte gepeild over waar scholen behoefte aan hebben als om het domein taal gaat</w:t>
      </w:r>
      <w:r w:rsidRPr="000D109B">
        <w:rPr>
          <w:rFonts w:asciiTheme="minorHAnsi" w:hAnsiTheme="minorHAnsi" w:cstheme="minorHAnsi"/>
          <w:sz w:val="20"/>
        </w:rPr>
        <w:t>. Een van de resultaten is het aanbod van een zestal online workshops dyslexie. Deze zijn bij het begin van schooljaar</w:t>
      </w:r>
      <w:r>
        <w:rPr>
          <w:rFonts w:asciiTheme="minorHAnsi" w:hAnsiTheme="minorHAnsi" w:cstheme="minorHAnsi"/>
          <w:sz w:val="20"/>
        </w:rPr>
        <w:t xml:space="preserve"> 2021-2022 van start gegaan en zijn door 140 collega’s gevolgd.</w:t>
      </w:r>
    </w:p>
    <w:p w14:paraId="6D723F74" w14:textId="77777777" w:rsidR="007F1938" w:rsidRDefault="007F1938" w:rsidP="007F1938">
      <w:pPr>
        <w:pStyle w:val="Geenafstand"/>
        <w:ind w:left="360"/>
        <w:rPr>
          <w:rFonts w:asciiTheme="minorHAnsi" w:hAnsiTheme="minorHAnsi" w:cstheme="minorHAnsi"/>
          <w:sz w:val="20"/>
        </w:rPr>
      </w:pPr>
    </w:p>
    <w:p w14:paraId="52F94857" w14:textId="77777777" w:rsidR="007F1938" w:rsidRDefault="007F1938" w:rsidP="007F1938">
      <w:pPr>
        <w:pStyle w:val="Geenafstand"/>
        <w:ind w:left="360"/>
        <w:rPr>
          <w:rFonts w:asciiTheme="minorHAnsi" w:hAnsiTheme="minorHAnsi" w:cstheme="minorHAnsi"/>
          <w:sz w:val="20"/>
        </w:rPr>
      </w:pPr>
      <w:r w:rsidRPr="00362CCB">
        <w:rPr>
          <w:rFonts w:asciiTheme="minorHAnsi" w:hAnsiTheme="minorHAnsi" w:cstheme="minorHAnsi"/>
          <w:sz w:val="20"/>
        </w:rPr>
        <w:lastRenderedPageBreak/>
        <w:t>2.10.  In elke regio is expertise voor kinderen die moeilijk leren</w:t>
      </w:r>
      <w:r>
        <w:rPr>
          <w:rFonts w:asciiTheme="minorHAnsi" w:hAnsiTheme="minorHAnsi" w:cstheme="minorHAnsi"/>
          <w:sz w:val="20"/>
        </w:rPr>
        <w:br/>
      </w:r>
      <w:r w:rsidRPr="00362CCB">
        <w:rPr>
          <w:rFonts w:asciiTheme="minorHAnsi" w:hAnsiTheme="minorHAnsi" w:cstheme="minorHAnsi"/>
          <w:sz w:val="20"/>
          <w:u w:val="single"/>
        </w:rPr>
        <w:t>Resultaat</w:t>
      </w:r>
      <w:r>
        <w:rPr>
          <w:rFonts w:asciiTheme="minorHAnsi" w:hAnsiTheme="minorHAnsi" w:cstheme="minorHAnsi"/>
          <w:sz w:val="20"/>
        </w:rPr>
        <w:t xml:space="preserve">: </w:t>
      </w:r>
      <w:r w:rsidRPr="00E27101">
        <w:rPr>
          <w:rFonts w:asciiTheme="minorHAnsi" w:hAnsiTheme="minorHAnsi" w:cstheme="minorHAnsi"/>
          <w:sz w:val="20"/>
        </w:rPr>
        <w:t>Scholen maken gebruik van de specialisten (Z)ML van het SWV</w:t>
      </w:r>
      <w:r>
        <w:rPr>
          <w:rFonts w:asciiTheme="minorHAnsi" w:hAnsiTheme="minorHAnsi" w:cstheme="minorHAnsi"/>
          <w:sz w:val="20"/>
        </w:rPr>
        <w:t xml:space="preserve"> die via de consulenten op de scholen inzetbaar op vragen van scholen op dit thema</w:t>
      </w:r>
      <w:r w:rsidRPr="00E27101">
        <w:rPr>
          <w:rFonts w:asciiTheme="minorHAnsi" w:hAnsiTheme="minorHAnsi" w:cstheme="minorHAnsi"/>
          <w:sz w:val="20"/>
        </w:rPr>
        <w:t xml:space="preserve">. Er </w:t>
      </w:r>
      <w:r>
        <w:rPr>
          <w:rFonts w:asciiTheme="minorHAnsi" w:hAnsiTheme="minorHAnsi" w:cstheme="minorHAnsi"/>
          <w:sz w:val="20"/>
        </w:rPr>
        <w:t xml:space="preserve">is een </w:t>
      </w:r>
      <w:r w:rsidRPr="00E27101">
        <w:rPr>
          <w:rFonts w:asciiTheme="minorHAnsi" w:hAnsiTheme="minorHAnsi" w:cstheme="minorHAnsi"/>
          <w:sz w:val="20"/>
        </w:rPr>
        <w:t>Netwerkgroep Leren</w:t>
      </w:r>
      <w:r>
        <w:rPr>
          <w:rFonts w:asciiTheme="minorHAnsi" w:hAnsiTheme="minorHAnsi" w:cstheme="minorHAnsi"/>
          <w:sz w:val="20"/>
        </w:rPr>
        <w:t xml:space="preserve"> in de opstartfase</w:t>
      </w:r>
      <w:r w:rsidRPr="00E27101">
        <w:rPr>
          <w:rFonts w:asciiTheme="minorHAnsi" w:hAnsiTheme="minorHAnsi" w:cstheme="minorHAnsi"/>
          <w:sz w:val="20"/>
        </w:rPr>
        <w:t xml:space="preserve">. Door POS zijn er overzichten beschikbaar van wat scholen qua ondersteuning en expertise in huis hebben. Met de directies van het IKC IJmond is een werkgroep gestart met als opdracht te onderzoeken wat de kansen en mogelijkheden zijn voor het IKC als Expertisecentrum. </w:t>
      </w:r>
    </w:p>
    <w:p w14:paraId="40590D8B" w14:textId="77777777" w:rsidR="007F1938" w:rsidRDefault="007F1938" w:rsidP="007F1938">
      <w:pPr>
        <w:pStyle w:val="Geenafstand"/>
        <w:ind w:left="360"/>
        <w:rPr>
          <w:rFonts w:asciiTheme="minorHAnsi" w:hAnsiTheme="minorHAnsi" w:cstheme="minorHAnsi"/>
          <w:sz w:val="20"/>
        </w:rPr>
      </w:pPr>
    </w:p>
    <w:p w14:paraId="33696277" w14:textId="77777777" w:rsidR="007F1938" w:rsidRDefault="007F1938" w:rsidP="007F1938">
      <w:pPr>
        <w:pStyle w:val="Geenafstand"/>
        <w:ind w:left="360"/>
        <w:rPr>
          <w:rFonts w:asciiTheme="minorHAnsi" w:hAnsiTheme="minorHAnsi" w:cstheme="minorHAnsi"/>
          <w:sz w:val="20"/>
        </w:rPr>
      </w:pPr>
      <w:r w:rsidRPr="00522803">
        <w:rPr>
          <w:rFonts w:asciiTheme="minorHAnsi" w:hAnsiTheme="minorHAnsi" w:cstheme="minorHAnsi"/>
          <w:sz w:val="20"/>
        </w:rPr>
        <w:t>2.11. In elke kern (of regio) is er expertise voor kinderen met hoogbegaafdheid</w:t>
      </w:r>
      <w:r>
        <w:rPr>
          <w:rFonts w:asciiTheme="minorHAnsi" w:hAnsiTheme="minorHAnsi" w:cstheme="minorHAnsi"/>
          <w:sz w:val="20"/>
        </w:rPr>
        <w:t>.</w:t>
      </w:r>
    </w:p>
    <w:p w14:paraId="6CF34851" w14:textId="77777777" w:rsidR="007F1938" w:rsidRDefault="007F1938" w:rsidP="007F1938">
      <w:pPr>
        <w:pStyle w:val="Geenafstand"/>
        <w:ind w:left="360"/>
        <w:rPr>
          <w:rFonts w:asciiTheme="minorHAnsi" w:hAnsiTheme="minorHAnsi" w:cstheme="minorHAnsi"/>
          <w:sz w:val="20"/>
        </w:rPr>
      </w:pPr>
      <w:r w:rsidRPr="00C11DE4">
        <w:rPr>
          <w:rFonts w:asciiTheme="minorHAnsi" w:hAnsiTheme="minorHAnsi" w:cstheme="minorHAnsi"/>
          <w:sz w:val="20"/>
          <w:u w:val="single"/>
        </w:rPr>
        <w:t>Resultaat</w:t>
      </w:r>
      <w:r>
        <w:rPr>
          <w:rFonts w:asciiTheme="minorHAnsi" w:hAnsiTheme="minorHAnsi" w:cstheme="minorHAnsi"/>
          <w:sz w:val="20"/>
        </w:rPr>
        <w:t>: Binnen het team van het SWV PO IJmond zijn twee specialisten HB-MB</w:t>
      </w:r>
      <w:r>
        <w:rPr>
          <w:rStyle w:val="Voetnootmarkering"/>
          <w:rFonts w:asciiTheme="minorHAnsi" w:hAnsiTheme="minorHAnsi" w:cstheme="minorHAnsi"/>
          <w:sz w:val="20"/>
        </w:rPr>
        <w:footnoteReference w:id="6"/>
      </w:r>
      <w:r>
        <w:rPr>
          <w:rFonts w:asciiTheme="minorHAnsi" w:hAnsiTheme="minorHAnsi" w:cstheme="minorHAnsi"/>
          <w:sz w:val="20"/>
        </w:rPr>
        <w:t xml:space="preserve"> beschikbaar die via de consulenten van het SWV op de scholen, beschikbaar zijn voor vragen op dit terrein. Daarnaast kunnen scholen via genoemde specialisten gebruik maken van de inzet van het Expertisecentrum Via Nova (ECV), voor vragen op het gebied van HB-MB die meer vragen dan de inzet van de eigen HB-MB specialisten. Met schoolbestuur Atlant basisonderwijs, het bestuur van het ECV is een overeenkomst gesloten dat genoemde expertise voor 20 uur per week, gefinancierd door het SWV, beschikbaar is voor scholen. Met ingang van 1 augustus 2021 is er de voorziening </w:t>
      </w:r>
      <w:r w:rsidRPr="002D776A">
        <w:rPr>
          <w:rFonts w:asciiTheme="minorHAnsi" w:hAnsiTheme="minorHAnsi" w:cstheme="minorHAnsi"/>
          <w:sz w:val="20"/>
        </w:rPr>
        <w:t xml:space="preserve">Via Nova </w:t>
      </w:r>
      <w:r>
        <w:rPr>
          <w:rFonts w:asciiTheme="minorHAnsi" w:hAnsiTheme="minorHAnsi" w:cstheme="minorHAnsi"/>
          <w:sz w:val="20"/>
        </w:rPr>
        <w:t xml:space="preserve">die fulltime HB onderwijs biedt. Deze </w:t>
      </w:r>
      <w:r w:rsidRPr="002D776A">
        <w:rPr>
          <w:rFonts w:asciiTheme="minorHAnsi" w:hAnsiTheme="minorHAnsi" w:cstheme="minorHAnsi"/>
          <w:sz w:val="20"/>
        </w:rPr>
        <w:t xml:space="preserve">voorziening </w:t>
      </w:r>
      <w:r>
        <w:rPr>
          <w:rFonts w:asciiTheme="minorHAnsi" w:hAnsiTheme="minorHAnsi" w:cstheme="minorHAnsi"/>
          <w:sz w:val="20"/>
        </w:rPr>
        <w:t xml:space="preserve">is voor kinderen waarvan de basisschool aanloopt tegen de grenzen van haar mogelijkheden. De plaatsing gebeurt via de ondersteuningsroute van het SWV, middels het Ondersteuningsteam (OT) op school en na afgifte van een Via Nova Permit (VNP). De plaatsing wordt </w:t>
      </w:r>
      <w:r w:rsidRPr="002D776A">
        <w:rPr>
          <w:rFonts w:asciiTheme="minorHAnsi" w:hAnsiTheme="minorHAnsi" w:cstheme="minorHAnsi"/>
          <w:sz w:val="20"/>
        </w:rPr>
        <w:t xml:space="preserve">mede gefinancierd door het SWV PO IJmond. Op jaarbasis kunnen er maximaal 32 leerlingen geplaatst worden. Per teldatum 1-10-2021 waren het 15 leerlingen. Per 9 mei 2021 </w:t>
      </w:r>
      <w:r>
        <w:rPr>
          <w:rFonts w:asciiTheme="minorHAnsi" w:hAnsiTheme="minorHAnsi" w:cstheme="minorHAnsi"/>
          <w:sz w:val="20"/>
        </w:rPr>
        <w:t>is in de regio Noord</w:t>
      </w:r>
      <w:r w:rsidRPr="002D776A">
        <w:rPr>
          <w:rFonts w:asciiTheme="minorHAnsi" w:hAnsiTheme="minorHAnsi" w:cstheme="minorHAnsi"/>
          <w:sz w:val="20"/>
        </w:rPr>
        <w:t xml:space="preserve"> </w:t>
      </w:r>
      <w:r>
        <w:rPr>
          <w:rFonts w:asciiTheme="minorHAnsi" w:hAnsiTheme="minorHAnsi" w:cstheme="minorHAnsi"/>
          <w:sz w:val="20"/>
        </w:rPr>
        <w:t>(</w:t>
      </w:r>
      <w:r w:rsidRPr="002D776A">
        <w:rPr>
          <w:rFonts w:asciiTheme="minorHAnsi" w:hAnsiTheme="minorHAnsi" w:cstheme="minorHAnsi"/>
          <w:sz w:val="20"/>
        </w:rPr>
        <w:t>Castricum</w:t>
      </w:r>
      <w:r>
        <w:rPr>
          <w:rFonts w:asciiTheme="minorHAnsi" w:hAnsiTheme="minorHAnsi" w:cstheme="minorHAnsi"/>
          <w:sz w:val="20"/>
        </w:rPr>
        <w:t>)</w:t>
      </w:r>
      <w:r w:rsidRPr="002D776A">
        <w:rPr>
          <w:rFonts w:asciiTheme="minorHAnsi" w:hAnsiTheme="minorHAnsi" w:cstheme="minorHAnsi"/>
          <w:sz w:val="20"/>
        </w:rPr>
        <w:t xml:space="preserve"> een pilot Day Week School </w:t>
      </w:r>
      <w:r>
        <w:rPr>
          <w:rFonts w:asciiTheme="minorHAnsi" w:hAnsiTheme="minorHAnsi" w:cstheme="minorHAnsi"/>
          <w:sz w:val="20"/>
        </w:rPr>
        <w:t xml:space="preserve">(DWS) </w:t>
      </w:r>
      <w:r w:rsidRPr="002D776A">
        <w:rPr>
          <w:rFonts w:asciiTheme="minorHAnsi" w:hAnsiTheme="minorHAnsi" w:cstheme="minorHAnsi"/>
          <w:sz w:val="20"/>
        </w:rPr>
        <w:t xml:space="preserve">voor </w:t>
      </w:r>
      <w:r>
        <w:rPr>
          <w:rFonts w:asciiTheme="minorHAnsi" w:hAnsiTheme="minorHAnsi" w:cstheme="minorHAnsi"/>
          <w:sz w:val="20"/>
        </w:rPr>
        <w:t xml:space="preserve">een </w:t>
      </w:r>
      <w:r w:rsidRPr="002D776A">
        <w:rPr>
          <w:rFonts w:asciiTheme="minorHAnsi" w:hAnsiTheme="minorHAnsi" w:cstheme="minorHAnsi"/>
          <w:sz w:val="20"/>
        </w:rPr>
        <w:t>groep van 1</w:t>
      </w:r>
      <w:r>
        <w:rPr>
          <w:rFonts w:asciiTheme="minorHAnsi" w:hAnsiTheme="minorHAnsi" w:cstheme="minorHAnsi"/>
          <w:sz w:val="20"/>
        </w:rPr>
        <w:t xml:space="preserve">5-18 </w:t>
      </w:r>
      <w:r w:rsidRPr="002D776A">
        <w:rPr>
          <w:rFonts w:asciiTheme="minorHAnsi" w:hAnsiTheme="minorHAnsi" w:cstheme="minorHAnsi"/>
          <w:sz w:val="20"/>
        </w:rPr>
        <w:t>leerlingen</w:t>
      </w:r>
      <w:r>
        <w:rPr>
          <w:rFonts w:asciiTheme="minorHAnsi" w:hAnsiTheme="minorHAnsi" w:cstheme="minorHAnsi"/>
          <w:sz w:val="20"/>
        </w:rPr>
        <w:t xml:space="preserve"> gestart</w:t>
      </w:r>
      <w:r w:rsidRPr="002D776A">
        <w:rPr>
          <w:rFonts w:asciiTheme="minorHAnsi" w:hAnsiTheme="minorHAnsi" w:cstheme="minorHAnsi"/>
          <w:sz w:val="20"/>
        </w:rPr>
        <w:t>. Hiervoor is een DWS leerkracht op detacheringsbasis beschikbaar voor 40 lesdagen per jaar</w:t>
      </w:r>
      <w:r>
        <w:rPr>
          <w:rFonts w:asciiTheme="minorHAnsi" w:hAnsiTheme="minorHAnsi" w:cstheme="minorHAnsi"/>
          <w:sz w:val="20"/>
        </w:rPr>
        <w:t xml:space="preserve"> op kosten van het SWV. </w:t>
      </w:r>
      <w:r w:rsidRPr="002D776A">
        <w:rPr>
          <w:rFonts w:asciiTheme="minorHAnsi" w:hAnsiTheme="minorHAnsi" w:cstheme="minorHAnsi"/>
          <w:sz w:val="20"/>
        </w:rPr>
        <w:t>Met ingang van januari 2022 start een 2</w:t>
      </w:r>
      <w:r w:rsidRPr="002D776A">
        <w:rPr>
          <w:rFonts w:asciiTheme="minorHAnsi" w:hAnsiTheme="minorHAnsi" w:cstheme="minorHAnsi"/>
          <w:sz w:val="20"/>
          <w:vertAlign w:val="superscript"/>
        </w:rPr>
        <w:t>e</w:t>
      </w:r>
      <w:r w:rsidRPr="002D776A">
        <w:rPr>
          <w:rFonts w:asciiTheme="minorHAnsi" w:hAnsiTheme="minorHAnsi" w:cstheme="minorHAnsi"/>
          <w:sz w:val="20"/>
        </w:rPr>
        <w:t xml:space="preserve"> DWS voor scholen in de regio Midden</w:t>
      </w:r>
      <w:r>
        <w:rPr>
          <w:rFonts w:asciiTheme="minorHAnsi" w:hAnsiTheme="minorHAnsi" w:cstheme="minorHAnsi"/>
          <w:sz w:val="20"/>
        </w:rPr>
        <w:t xml:space="preserve"> (Beverwijk) voor wederom max 18 leerlingen van basisscholen in Beverwijk en Heemskerk. Na evaluatie hiervan ligt het in de bedoeling om vanaf januari 2023 een 3</w:t>
      </w:r>
      <w:r w:rsidRPr="00693253">
        <w:rPr>
          <w:rFonts w:asciiTheme="minorHAnsi" w:hAnsiTheme="minorHAnsi" w:cstheme="minorHAnsi"/>
          <w:sz w:val="20"/>
          <w:vertAlign w:val="superscript"/>
        </w:rPr>
        <w:t>e</w:t>
      </w:r>
      <w:r>
        <w:rPr>
          <w:rFonts w:asciiTheme="minorHAnsi" w:hAnsiTheme="minorHAnsi" w:cstheme="minorHAnsi"/>
          <w:sz w:val="20"/>
        </w:rPr>
        <w:t xml:space="preserve"> DWS groep te starten in de regio Zuid, indien daar behoefte aan bestaat. </w:t>
      </w:r>
      <w:r w:rsidRPr="002D776A">
        <w:rPr>
          <w:rFonts w:asciiTheme="minorHAnsi" w:hAnsiTheme="minorHAnsi" w:cstheme="minorHAnsi"/>
          <w:sz w:val="20"/>
        </w:rPr>
        <w:t xml:space="preserve">Vanaf januari 2021 is binnen het IKC Beverwijk expertise op HB aanwezig waardoor dubbel bijzondere HB kinderen een passend aanbod kunnen krijgen. </w:t>
      </w:r>
      <w:r>
        <w:rPr>
          <w:rFonts w:asciiTheme="minorHAnsi" w:hAnsiTheme="minorHAnsi" w:cstheme="minorHAnsi"/>
          <w:sz w:val="20"/>
        </w:rPr>
        <w:t>De inzet van HB expertise op het IKC Beverwijk wordt mede gefinancierd door het SWV.</w:t>
      </w:r>
    </w:p>
    <w:p w14:paraId="4C2A4A81" w14:textId="77777777" w:rsidR="007F1938" w:rsidRDefault="007F1938" w:rsidP="007F1938">
      <w:pPr>
        <w:pStyle w:val="Geenafstand"/>
        <w:ind w:left="360"/>
        <w:rPr>
          <w:rFonts w:asciiTheme="minorHAnsi" w:hAnsiTheme="minorHAnsi" w:cstheme="minorHAnsi"/>
          <w:sz w:val="20"/>
        </w:rPr>
      </w:pPr>
    </w:p>
    <w:p w14:paraId="0D79131A" w14:textId="77777777" w:rsidR="007F1938" w:rsidRDefault="007F1938" w:rsidP="007F1938">
      <w:pPr>
        <w:pStyle w:val="Geenafstand"/>
        <w:ind w:left="360"/>
        <w:rPr>
          <w:rFonts w:asciiTheme="minorHAnsi" w:hAnsiTheme="minorHAnsi" w:cstheme="minorHAnsi"/>
          <w:sz w:val="20"/>
        </w:rPr>
      </w:pPr>
    </w:p>
    <w:p w14:paraId="78DE96EC" w14:textId="77777777" w:rsidR="007F1938" w:rsidRPr="0014566B" w:rsidRDefault="007F1938" w:rsidP="007F1938">
      <w:pPr>
        <w:pStyle w:val="Geenafstand"/>
        <w:rPr>
          <w:rStyle w:val="Subtieleverwijzing"/>
          <w:rFonts w:ascii="Calibri" w:hAnsi="Calibri" w:cs="Calibri"/>
          <w:color w:val="auto"/>
          <w:sz w:val="20"/>
        </w:rPr>
      </w:pPr>
      <w:r w:rsidRPr="0014566B">
        <w:rPr>
          <w:rStyle w:val="Subtieleverwijzing"/>
          <w:rFonts w:ascii="Calibri" w:hAnsi="Calibri" w:cs="Calibri"/>
          <w:color w:val="auto"/>
          <w:sz w:val="20"/>
        </w:rPr>
        <w:t xml:space="preserve">Ambitie 3: </w:t>
      </w:r>
      <w:r w:rsidRPr="0014566B">
        <w:rPr>
          <w:rFonts w:ascii="Calibri" w:hAnsi="Calibri" w:cs="Calibri"/>
          <w:b/>
          <w:bCs/>
          <w:sz w:val="20"/>
        </w:rPr>
        <w:t xml:space="preserve">We maken samen goed onderwijs in onze wijk en werken samen aan brede steun. </w:t>
      </w:r>
    </w:p>
    <w:p w14:paraId="0E50CAB5" w14:textId="77777777" w:rsidR="007F1938" w:rsidRDefault="007F1938" w:rsidP="007F1938">
      <w:pPr>
        <w:pStyle w:val="Geenafstand"/>
        <w:rPr>
          <w:rFonts w:ascii="Calibri" w:hAnsi="Calibri" w:cs="Calibri"/>
          <w:sz w:val="20"/>
        </w:rPr>
      </w:pPr>
      <w:r>
        <w:rPr>
          <w:rFonts w:ascii="Calibri" w:hAnsi="Calibri" w:cs="Calibri"/>
          <w:sz w:val="20"/>
        </w:rPr>
        <w:t>Speerpunt</w:t>
      </w:r>
    </w:p>
    <w:p w14:paraId="4C7D35AE" w14:textId="77777777" w:rsidR="007F1938" w:rsidRPr="001B6AD1" w:rsidRDefault="007F1938" w:rsidP="007F1938">
      <w:pPr>
        <w:rPr>
          <w:i/>
          <w:iCs/>
          <w:color w:val="000000" w:themeColor="text1"/>
          <w:sz w:val="20"/>
          <w:szCs w:val="20"/>
          <w:lang w:val="nl"/>
        </w:rPr>
      </w:pPr>
      <w:r w:rsidRPr="001B6AD1">
        <w:rPr>
          <w:rFonts w:cs="Calibri"/>
          <w:sz w:val="20"/>
          <w:szCs w:val="20"/>
        </w:rPr>
        <w:t xml:space="preserve">3.1. </w:t>
      </w:r>
      <w:r w:rsidRPr="001B6AD1">
        <w:rPr>
          <w:color w:val="000000" w:themeColor="text1"/>
          <w:sz w:val="20"/>
          <w:szCs w:val="20"/>
          <w:lang w:val="nl"/>
        </w:rPr>
        <w:t>Scholen, kernpartners en jeugdhulp  zijn nauw verbonden</w:t>
      </w:r>
    </w:p>
    <w:p w14:paraId="7A812954" w14:textId="77777777" w:rsidR="007F1938" w:rsidRDefault="007F1938" w:rsidP="007F1938">
      <w:pPr>
        <w:rPr>
          <w:i/>
          <w:iCs/>
          <w:sz w:val="20"/>
          <w:szCs w:val="20"/>
        </w:rPr>
      </w:pPr>
      <w:r w:rsidRPr="001B6AD1">
        <w:rPr>
          <w:color w:val="000000" w:themeColor="text1"/>
          <w:sz w:val="20"/>
          <w:szCs w:val="20"/>
          <w:u w:val="single"/>
          <w:lang w:val="nl"/>
        </w:rPr>
        <w:t>Resultaat</w:t>
      </w:r>
      <w:r w:rsidRPr="001B6AD1">
        <w:rPr>
          <w:color w:val="000000" w:themeColor="text1"/>
          <w:sz w:val="20"/>
          <w:szCs w:val="20"/>
          <w:lang w:val="nl"/>
        </w:rPr>
        <w:t xml:space="preserve">: </w:t>
      </w:r>
      <w:r w:rsidRPr="001B6AD1">
        <w:rPr>
          <w:sz w:val="20"/>
          <w:szCs w:val="20"/>
        </w:rPr>
        <w:t>Op veel scholen hebben Afstemmingsgesprekken</w:t>
      </w:r>
      <w:r>
        <w:rPr>
          <w:rStyle w:val="Voetnootmarkering"/>
          <w:sz w:val="20"/>
          <w:szCs w:val="20"/>
        </w:rPr>
        <w:footnoteReference w:id="7"/>
      </w:r>
      <w:r w:rsidRPr="001B6AD1">
        <w:rPr>
          <w:sz w:val="20"/>
          <w:szCs w:val="20"/>
        </w:rPr>
        <w:t xml:space="preserve"> hebben plaatsgevonden aan het begin van schooljaar 2021 -2022. Kernoverleg is gestart per januari 2021; in de meeste kernoverleggen sluiten beleidsmedewerkers van de gemeente aan.  Ook de partners uit het Jeugdteam sluiten aan waar mogelijk.</w:t>
      </w:r>
    </w:p>
    <w:p w14:paraId="481B628B" w14:textId="77777777" w:rsidR="007F1938" w:rsidRDefault="007F1938" w:rsidP="007F1938">
      <w:pPr>
        <w:rPr>
          <w:i/>
          <w:iCs/>
          <w:sz w:val="20"/>
          <w:szCs w:val="20"/>
          <w:lang w:val="nl"/>
        </w:rPr>
      </w:pPr>
      <w:r w:rsidRPr="00B16F33">
        <w:rPr>
          <w:sz w:val="20"/>
          <w:szCs w:val="20"/>
          <w:lang w:val="nl"/>
        </w:rPr>
        <w:t>Voor de inzet van JMW</w:t>
      </w:r>
      <w:r>
        <w:rPr>
          <w:rStyle w:val="Voetnootmarkering"/>
          <w:sz w:val="20"/>
          <w:szCs w:val="20"/>
          <w:lang w:val="nl"/>
        </w:rPr>
        <w:footnoteReference w:id="8"/>
      </w:r>
      <w:r w:rsidRPr="00B16F33">
        <w:rPr>
          <w:sz w:val="20"/>
          <w:szCs w:val="20"/>
          <w:lang w:val="nl"/>
        </w:rPr>
        <w:t xml:space="preserve"> op drie S(B)O locaties (IKC IJmond, locatie Beverwijk en IJmuiden) en SO Heliomare heeft het SWV de JMW aanbieder gecontracteerd voor inzet van 6 uur/week/locatie.</w:t>
      </w:r>
    </w:p>
    <w:p w14:paraId="5DA03F0B" w14:textId="77777777" w:rsidR="007F1938" w:rsidRPr="00377A5D" w:rsidRDefault="007F1938" w:rsidP="007F1938">
      <w:pPr>
        <w:rPr>
          <w:i/>
          <w:iCs/>
          <w:sz w:val="20"/>
          <w:szCs w:val="20"/>
        </w:rPr>
      </w:pPr>
      <w:r w:rsidRPr="00377A5D">
        <w:rPr>
          <w:sz w:val="20"/>
          <w:szCs w:val="20"/>
        </w:rPr>
        <w:t xml:space="preserve">Vanuit de netwerkgroep onderwijs en jeugd is op de bestuursdag </w:t>
      </w:r>
      <w:r>
        <w:rPr>
          <w:sz w:val="20"/>
          <w:szCs w:val="20"/>
        </w:rPr>
        <w:t xml:space="preserve">van 14 januari 2021 </w:t>
      </w:r>
      <w:r w:rsidRPr="00377A5D">
        <w:rPr>
          <w:sz w:val="20"/>
          <w:szCs w:val="20"/>
        </w:rPr>
        <w:t xml:space="preserve">een presentatie verzorgd over dit thema. </w:t>
      </w:r>
      <w:r>
        <w:rPr>
          <w:sz w:val="20"/>
          <w:szCs w:val="20"/>
        </w:rPr>
        <w:t xml:space="preserve">Sinds enige tijd is de </w:t>
      </w:r>
      <w:r w:rsidRPr="00377A5D">
        <w:rPr>
          <w:sz w:val="20"/>
          <w:szCs w:val="20"/>
        </w:rPr>
        <w:t xml:space="preserve">Regiegroep </w:t>
      </w:r>
      <w:r>
        <w:rPr>
          <w:sz w:val="20"/>
          <w:szCs w:val="20"/>
        </w:rPr>
        <w:t xml:space="preserve">Onderwijs Jeugd actief. Deze bestaat </w:t>
      </w:r>
      <w:r w:rsidRPr="00377A5D">
        <w:rPr>
          <w:sz w:val="20"/>
          <w:szCs w:val="20"/>
        </w:rPr>
        <w:t>uit medewerkers SWV-en PO en VO en beleidsmedewerkers Onderwijs en Jeugd van de 5 gemeenten</w:t>
      </w:r>
      <w:r>
        <w:rPr>
          <w:sz w:val="20"/>
          <w:szCs w:val="20"/>
        </w:rPr>
        <w:t xml:space="preserve">. Ze </w:t>
      </w:r>
      <w:r w:rsidRPr="00377A5D">
        <w:rPr>
          <w:sz w:val="20"/>
          <w:szCs w:val="20"/>
        </w:rPr>
        <w:t>hebben een startnotie uitvoeringsagenda Onderwijs – Jeugdhulp. Deze is in maart 2021 vastgesteld.</w:t>
      </w:r>
      <w:r>
        <w:rPr>
          <w:sz w:val="20"/>
          <w:szCs w:val="20"/>
        </w:rPr>
        <w:t xml:space="preserve"> </w:t>
      </w:r>
      <w:r w:rsidRPr="00377A5D">
        <w:rPr>
          <w:sz w:val="20"/>
          <w:szCs w:val="20"/>
        </w:rPr>
        <w:t>Inmiddels i</w:t>
      </w:r>
      <w:r>
        <w:rPr>
          <w:sz w:val="20"/>
          <w:szCs w:val="20"/>
        </w:rPr>
        <w:t xml:space="preserve">s de </w:t>
      </w:r>
      <w:r w:rsidRPr="00377A5D">
        <w:rPr>
          <w:sz w:val="20"/>
          <w:szCs w:val="20"/>
        </w:rPr>
        <w:t xml:space="preserve">Uitvoeringsagenda </w:t>
      </w:r>
      <w:r>
        <w:rPr>
          <w:sz w:val="20"/>
          <w:szCs w:val="20"/>
        </w:rPr>
        <w:t xml:space="preserve">Onderwijs Jeugd Midden-Kennemerland, </w:t>
      </w:r>
      <w:r w:rsidRPr="00377A5D">
        <w:rPr>
          <w:sz w:val="20"/>
          <w:szCs w:val="20"/>
        </w:rPr>
        <w:t xml:space="preserve">opgesteld </w:t>
      </w:r>
      <w:r>
        <w:rPr>
          <w:sz w:val="20"/>
          <w:szCs w:val="20"/>
        </w:rPr>
        <w:t xml:space="preserve">en </w:t>
      </w:r>
      <w:r w:rsidRPr="00377A5D">
        <w:rPr>
          <w:sz w:val="20"/>
          <w:szCs w:val="20"/>
        </w:rPr>
        <w:t>in het OOGO besproke</w:t>
      </w:r>
      <w:r>
        <w:rPr>
          <w:sz w:val="20"/>
          <w:szCs w:val="20"/>
        </w:rPr>
        <w:t xml:space="preserve">n en is inmiddels in de gemeenteraden vastgesteld evenals in het AB. </w:t>
      </w:r>
    </w:p>
    <w:p w14:paraId="679F6CF3" w14:textId="77777777" w:rsidR="007F1938" w:rsidRDefault="007F1938" w:rsidP="007F1938">
      <w:pPr>
        <w:rPr>
          <w:i/>
          <w:iCs/>
          <w:sz w:val="20"/>
          <w:szCs w:val="20"/>
          <w:lang w:val="nl"/>
        </w:rPr>
      </w:pPr>
    </w:p>
    <w:p w14:paraId="6A238BF4" w14:textId="77777777" w:rsidR="007F1938" w:rsidRDefault="007F1938" w:rsidP="007F1938">
      <w:pPr>
        <w:rPr>
          <w:i/>
          <w:iCs/>
          <w:sz w:val="20"/>
          <w:szCs w:val="20"/>
          <w:lang w:val="nl"/>
        </w:rPr>
      </w:pPr>
      <w:r>
        <w:rPr>
          <w:sz w:val="20"/>
          <w:szCs w:val="20"/>
        </w:rPr>
        <w:t xml:space="preserve">3.2. </w:t>
      </w:r>
      <w:r w:rsidRPr="00007854">
        <w:rPr>
          <w:sz w:val="20"/>
          <w:szCs w:val="20"/>
          <w:lang w:val="nl"/>
        </w:rPr>
        <w:t>Medewerkers onderwijs en jeugd creeren  gezamenlijk oplossingen voor alle kinderen in de kern en laten niet los</w:t>
      </w:r>
      <w:r>
        <w:rPr>
          <w:sz w:val="20"/>
          <w:szCs w:val="20"/>
          <w:lang w:val="nl"/>
        </w:rPr>
        <w:t>.</w:t>
      </w:r>
      <w:r>
        <w:rPr>
          <w:sz w:val="20"/>
          <w:szCs w:val="20"/>
          <w:lang w:val="nl"/>
        </w:rPr>
        <w:br/>
      </w:r>
      <w:r w:rsidRPr="00007854">
        <w:rPr>
          <w:sz w:val="20"/>
          <w:szCs w:val="20"/>
          <w:u w:val="single"/>
          <w:lang w:val="nl"/>
        </w:rPr>
        <w:t>Resultaa</w:t>
      </w:r>
      <w:r>
        <w:rPr>
          <w:sz w:val="20"/>
          <w:szCs w:val="20"/>
          <w:lang w:val="nl"/>
        </w:rPr>
        <w:t xml:space="preserve">t: Een van de bedoelingen van het kernoverleg is om vragen die ontstaan over de ondersteuning van </w:t>
      </w:r>
      <w:r>
        <w:rPr>
          <w:sz w:val="20"/>
          <w:szCs w:val="20"/>
          <w:lang w:val="nl"/>
        </w:rPr>
        <w:lastRenderedPageBreak/>
        <w:t>een kind gezamenlijk besproken en beantwoord gaan worden. Dat is op dit moment in de meeste kernoverleggen nog niet de praktijk maar er zijn wel aanzetten toe. Zo is er in enkele kernoverleggen gesproken over hoe scholen omgaan met overstappende kinderen/ouders van de ene school naar de andere. Om daar gezamenlijke afspraken over te maken, leg je een basis voor verder vertrouwen. In de toekomst is het de bedoeling om ingewikkelde vraagstukken over kinderen ook in het kernoverleg aan de orde te stellen.</w:t>
      </w:r>
    </w:p>
    <w:p w14:paraId="70BCFC22" w14:textId="77777777" w:rsidR="007F1938" w:rsidRDefault="007F1938" w:rsidP="007F1938">
      <w:pPr>
        <w:rPr>
          <w:i/>
          <w:iCs/>
          <w:sz w:val="20"/>
          <w:szCs w:val="20"/>
          <w:lang w:val="nl"/>
        </w:rPr>
      </w:pPr>
    </w:p>
    <w:p w14:paraId="1D21A528" w14:textId="77777777" w:rsidR="007F1938" w:rsidRPr="00D56469" w:rsidRDefault="007F1938" w:rsidP="007F1938">
      <w:pPr>
        <w:rPr>
          <w:i/>
          <w:iCs/>
          <w:sz w:val="20"/>
          <w:szCs w:val="20"/>
        </w:rPr>
      </w:pPr>
      <w:r w:rsidRPr="00D56469">
        <w:rPr>
          <w:sz w:val="20"/>
          <w:szCs w:val="20"/>
          <w:lang w:val="nl"/>
        </w:rPr>
        <w:t xml:space="preserve">3.3. </w:t>
      </w:r>
      <w:r w:rsidRPr="00D56469">
        <w:rPr>
          <w:color w:val="000000" w:themeColor="text1"/>
          <w:sz w:val="20"/>
          <w:szCs w:val="20"/>
          <w:lang w:val="nl"/>
        </w:rPr>
        <w:t>Jeugdhulp wordt desgewenst ingezet in de school</w:t>
      </w:r>
      <w:r w:rsidRPr="00D56469">
        <w:rPr>
          <w:color w:val="000000" w:themeColor="text1"/>
          <w:sz w:val="20"/>
          <w:szCs w:val="20"/>
          <w:lang w:val="nl"/>
        </w:rPr>
        <w:br/>
      </w:r>
      <w:r w:rsidRPr="00D56469">
        <w:rPr>
          <w:color w:val="000000" w:themeColor="text1"/>
          <w:sz w:val="20"/>
          <w:szCs w:val="20"/>
          <w:u w:val="single"/>
          <w:lang w:val="nl"/>
        </w:rPr>
        <w:t>Resultaat</w:t>
      </w:r>
      <w:r w:rsidRPr="00D56469">
        <w:rPr>
          <w:color w:val="000000" w:themeColor="text1"/>
          <w:sz w:val="20"/>
          <w:szCs w:val="20"/>
          <w:lang w:val="nl"/>
        </w:rPr>
        <w:t xml:space="preserve">: In het speciaal (basis) onderwijs is dat al in grote schaal gebruikelijk. Dat is ook de reden dat het SWV PO IJmond, samen met het SWV PO en VO Zuid-Kennemerland, de opdracht heeft gegeven aan Hanneke van Noort om voor de S(B)O scholen in de regio’s IJmond en Zuid-Kennemerland de vraag en behoefte van jeugdhulp, in goed overleg met de betreffende scholen (in het SWV PO IJmond betreft dat IKC IJmond, locaties Beverwijk en IJmuiden, inclusief de SBO De Boekanier en Heliomare SO) nader in kaart te brengen. Dit ter voorbereiding van de collectieve inkoop van de jeugdhulp die per 1-1-2023 operationeel gaat worden. De inzet van jeugdhulp op de reguliere basisscholen komt minder vaak en minder intensief voor. Het onderzoek en de aanbeverlingen van bovengenoemd onderzoek, kan er toe leiden dat gemeenten ook de bekostiging van jeugdhulp voor leerlingen op reguliere basisscholen, collectief wil inkopen. </w:t>
      </w:r>
      <w:r w:rsidRPr="00D56469">
        <w:rPr>
          <w:color w:val="000000" w:themeColor="text1"/>
          <w:sz w:val="20"/>
          <w:szCs w:val="20"/>
          <w:lang w:val="nl"/>
        </w:rPr>
        <w:br/>
        <w:t xml:space="preserve">In de Uitvoeringsagenda </w:t>
      </w:r>
      <w:r w:rsidRPr="00D56469">
        <w:rPr>
          <w:sz w:val="20"/>
          <w:szCs w:val="20"/>
          <w:lang w:val="nl"/>
        </w:rPr>
        <w:t xml:space="preserve">Onderwijs Jeugd Midden Kennemerland, zijn </w:t>
      </w:r>
      <w:r w:rsidRPr="00D56469">
        <w:rPr>
          <w:sz w:val="20"/>
          <w:szCs w:val="20"/>
        </w:rPr>
        <w:t>speerpunten beschreven die nauw aansluiten bij de ambities uit het ondersteuningsplan van het SWV.</w:t>
      </w:r>
    </w:p>
    <w:p w14:paraId="2EC9AC4D" w14:textId="77777777" w:rsidR="007F1938" w:rsidRDefault="007F1938" w:rsidP="007F1938">
      <w:pPr>
        <w:rPr>
          <w:i/>
          <w:iCs/>
          <w:color w:val="000000" w:themeColor="text1"/>
          <w:sz w:val="18"/>
          <w:szCs w:val="18"/>
          <w:lang w:val="nl"/>
        </w:rPr>
      </w:pPr>
    </w:p>
    <w:p w14:paraId="09E3C55E" w14:textId="77777777" w:rsidR="007F1938" w:rsidRPr="00D56469" w:rsidRDefault="007F1938" w:rsidP="007F1938">
      <w:pPr>
        <w:rPr>
          <w:i/>
          <w:iCs/>
          <w:color w:val="000000" w:themeColor="text1"/>
          <w:sz w:val="20"/>
          <w:szCs w:val="20"/>
          <w:lang w:val="nl"/>
        </w:rPr>
      </w:pPr>
      <w:r w:rsidRPr="00D56469">
        <w:rPr>
          <w:color w:val="000000" w:themeColor="text1"/>
          <w:sz w:val="20"/>
          <w:szCs w:val="20"/>
          <w:lang w:val="nl"/>
        </w:rPr>
        <w:t>3.4. In iedere kern is een doorgaande ontwikkelingslijn van 0-18 jaar</w:t>
      </w:r>
    </w:p>
    <w:p w14:paraId="02174DE4" w14:textId="77777777" w:rsidR="007F1938" w:rsidRDefault="007F1938" w:rsidP="007F1938">
      <w:pPr>
        <w:rPr>
          <w:sz w:val="20"/>
          <w:szCs w:val="20"/>
        </w:rPr>
      </w:pPr>
      <w:r w:rsidRPr="00E64B09">
        <w:rPr>
          <w:color w:val="000000" w:themeColor="text1"/>
          <w:sz w:val="20"/>
          <w:szCs w:val="20"/>
          <w:u w:val="single"/>
          <w:lang w:val="nl"/>
        </w:rPr>
        <w:t>Resultaat</w:t>
      </w:r>
      <w:r w:rsidRPr="00E64B09">
        <w:rPr>
          <w:color w:val="000000" w:themeColor="text1"/>
          <w:sz w:val="20"/>
          <w:szCs w:val="20"/>
          <w:lang w:val="nl"/>
        </w:rPr>
        <w:t>:</w:t>
      </w:r>
      <w:r>
        <w:rPr>
          <w:color w:val="000000" w:themeColor="text1"/>
          <w:sz w:val="20"/>
          <w:szCs w:val="20"/>
          <w:lang w:val="nl"/>
        </w:rPr>
        <w:t xml:space="preserve"> Binnen het SWV PO IJmond zijn twee specialisten Jonge Kind actief, die op vragen vanuit de scholen, via de consulent betrokken kunnen worden over vragen op dit terrein.</w:t>
      </w:r>
      <w:r w:rsidRPr="00E64B09">
        <w:rPr>
          <w:color w:val="000000" w:themeColor="text1"/>
          <w:sz w:val="20"/>
          <w:szCs w:val="20"/>
          <w:lang w:val="nl"/>
        </w:rPr>
        <w:t xml:space="preserve"> </w:t>
      </w:r>
      <w:r>
        <w:rPr>
          <w:color w:val="000000" w:themeColor="text1"/>
          <w:sz w:val="20"/>
          <w:szCs w:val="20"/>
          <w:lang w:val="nl"/>
        </w:rPr>
        <w:t xml:space="preserve">Vanuit het SWV is een </w:t>
      </w:r>
      <w:r>
        <w:rPr>
          <w:sz w:val="20"/>
          <w:szCs w:val="20"/>
          <w:lang w:val="nl"/>
        </w:rPr>
        <w:t>N</w:t>
      </w:r>
      <w:proofErr w:type="spellStart"/>
      <w:r w:rsidRPr="00E64B09">
        <w:rPr>
          <w:sz w:val="20"/>
          <w:szCs w:val="20"/>
        </w:rPr>
        <w:t>etwerkgroep</w:t>
      </w:r>
      <w:proofErr w:type="spellEnd"/>
      <w:r w:rsidRPr="00E64B09">
        <w:rPr>
          <w:sz w:val="20"/>
          <w:szCs w:val="20"/>
        </w:rPr>
        <w:t xml:space="preserve"> jonge kind </w:t>
      </w:r>
      <w:r>
        <w:rPr>
          <w:sz w:val="20"/>
          <w:szCs w:val="20"/>
        </w:rPr>
        <w:t xml:space="preserve">actief die nauw </w:t>
      </w:r>
      <w:r w:rsidRPr="00E64B09">
        <w:rPr>
          <w:sz w:val="20"/>
          <w:szCs w:val="20"/>
        </w:rPr>
        <w:t>samen met de J</w:t>
      </w:r>
      <w:r>
        <w:rPr>
          <w:sz w:val="20"/>
          <w:szCs w:val="20"/>
        </w:rPr>
        <w:t xml:space="preserve">eugdgezondheidszorg en andere partners uit het </w:t>
      </w:r>
      <w:proofErr w:type="spellStart"/>
      <w:r>
        <w:rPr>
          <w:sz w:val="20"/>
          <w:szCs w:val="20"/>
        </w:rPr>
        <w:t>voorveld</w:t>
      </w:r>
      <w:proofErr w:type="spellEnd"/>
      <w:r>
        <w:rPr>
          <w:sz w:val="20"/>
          <w:szCs w:val="20"/>
        </w:rPr>
        <w:t xml:space="preserve">. Zij komen regelmatig bijeen voor afstemming en overleg. Het kernoverleg kan ook gebruik maken van de kennis vanuit deze netwerkgroep. In de gemeente Velsen is al jarenlang een in opdracht van het SWV gecoördineerd VVE beleid, waar de scholen die daarvan gebruik maken, profiteren van de subsidie van de gemeente Velsen. In de overige gemeenten heeft het SWV tot nu toe minder zicht op deze ontwikkelingen. Voor de leerlingen met extra ondersteuning die de overstap maken van het primair naar het voortgezet onderwijs is er een goede samenwerking tussen de consulenten van het SWV PO IJmond en die van het SWV VO Midden-Kennemerland. Daarbij helpt het enorm dat beide SWV-en bij elkaar gehuisvest zijn en men elkaar snel weet te vinden. </w:t>
      </w:r>
    </w:p>
    <w:p w14:paraId="5313D3C8" w14:textId="77777777" w:rsidR="007F1938" w:rsidRDefault="007F1938" w:rsidP="007F1938">
      <w:pPr>
        <w:rPr>
          <w:sz w:val="20"/>
          <w:szCs w:val="20"/>
        </w:rPr>
      </w:pPr>
    </w:p>
    <w:p w14:paraId="3AB08317" w14:textId="77777777" w:rsidR="007F1938" w:rsidRPr="00594544" w:rsidRDefault="007F1938" w:rsidP="007F1938">
      <w:pPr>
        <w:rPr>
          <w:i/>
          <w:iCs/>
          <w:sz w:val="20"/>
          <w:szCs w:val="20"/>
        </w:rPr>
      </w:pPr>
      <w:r w:rsidRPr="00594544">
        <w:rPr>
          <w:sz w:val="20"/>
          <w:szCs w:val="20"/>
        </w:rPr>
        <w:t xml:space="preserve">3.5. </w:t>
      </w:r>
      <w:r w:rsidRPr="00594544">
        <w:rPr>
          <w:color w:val="000000" w:themeColor="text1"/>
          <w:sz w:val="20"/>
          <w:szCs w:val="20"/>
          <w:lang w:val="nl"/>
        </w:rPr>
        <w:t>We zorgen voor een sterke verbinding tussen onderwijs en jeugdhulp in de hele IJmond.</w:t>
      </w:r>
    </w:p>
    <w:p w14:paraId="20A1D543" w14:textId="77777777" w:rsidR="007F1938" w:rsidRDefault="007F1938" w:rsidP="007F1938">
      <w:pPr>
        <w:rPr>
          <w:rFonts w:cstheme="minorHAnsi"/>
          <w:i/>
          <w:iCs/>
          <w:sz w:val="20"/>
          <w:szCs w:val="20"/>
        </w:rPr>
      </w:pPr>
      <w:r w:rsidRPr="00594544">
        <w:rPr>
          <w:sz w:val="20"/>
          <w:szCs w:val="20"/>
          <w:u w:val="single"/>
        </w:rPr>
        <w:t>Resultaat</w:t>
      </w:r>
      <w:r>
        <w:rPr>
          <w:sz w:val="20"/>
          <w:szCs w:val="20"/>
        </w:rPr>
        <w:t xml:space="preserve">: De eerder genoemde Uitvoeringsagenda Onderwijs en Jeugd Midden-Kennemerland heeft de volgende drie </w:t>
      </w:r>
      <w:r w:rsidRPr="0002559C">
        <w:rPr>
          <w:sz w:val="20"/>
          <w:szCs w:val="20"/>
        </w:rPr>
        <w:t>speerpunten</w:t>
      </w:r>
      <w:r>
        <w:rPr>
          <w:sz w:val="20"/>
          <w:szCs w:val="20"/>
        </w:rPr>
        <w:t xml:space="preserve">: </w:t>
      </w:r>
      <w:r w:rsidRPr="0002559C">
        <w:rPr>
          <w:rFonts w:cstheme="minorHAnsi"/>
          <w:sz w:val="20"/>
          <w:szCs w:val="20"/>
        </w:rPr>
        <w:t>Integrale aanpak, Gelijke kansen</w:t>
      </w:r>
      <w:r>
        <w:rPr>
          <w:rFonts w:cstheme="minorHAnsi"/>
          <w:sz w:val="20"/>
          <w:szCs w:val="20"/>
        </w:rPr>
        <w:t xml:space="preserve"> en </w:t>
      </w:r>
      <w:r w:rsidRPr="0002559C">
        <w:rPr>
          <w:rFonts w:cstheme="minorHAnsi"/>
          <w:sz w:val="20"/>
          <w:szCs w:val="20"/>
        </w:rPr>
        <w:t>De beweging naar inclusie</w:t>
      </w:r>
      <w:r>
        <w:rPr>
          <w:rFonts w:cstheme="minorHAnsi"/>
          <w:sz w:val="20"/>
          <w:szCs w:val="20"/>
        </w:rPr>
        <w:t>.</w:t>
      </w:r>
      <w:r w:rsidRPr="00EB5CA8">
        <w:rPr>
          <w:rFonts w:cstheme="minorHAnsi"/>
          <w:color w:val="000000"/>
        </w:rPr>
        <w:t xml:space="preserve"> </w:t>
      </w:r>
      <w:r w:rsidRPr="00EB5CA8">
        <w:rPr>
          <w:rFonts w:cstheme="minorHAnsi"/>
          <w:sz w:val="20"/>
          <w:szCs w:val="20"/>
        </w:rPr>
        <w:t>Na de voorbereidings- en schrijfperiode in 2020-2021 vindt de uitvoeringsperiode plaats in 2022 en 2023. Een overzicht van de planning op hoofdlijnen is onderdeel van deze Uitvoeringsagenda. Verschillende doelen en activiteiten zullen, waar logisch en mogelijk , tussentijds geëvalueerd worden. De evaluatie van de Uitvoeringsagenda als geheel vindt plaats in 2024.</w:t>
      </w:r>
      <w:r>
        <w:rPr>
          <w:rFonts w:cstheme="minorHAnsi"/>
          <w:sz w:val="20"/>
          <w:szCs w:val="20"/>
        </w:rPr>
        <w:t xml:space="preserve"> </w:t>
      </w:r>
      <w:r w:rsidRPr="00EB5CA8">
        <w:rPr>
          <w:rFonts w:cstheme="minorHAnsi"/>
          <w:sz w:val="20"/>
          <w:szCs w:val="20"/>
        </w:rPr>
        <w:t>Het is een werkagenda, de doelen en activiteiten kunnen naar voortschrijdend inzicht en naar aanleiding van de actualiteit worden gewijzigd.</w:t>
      </w:r>
    </w:p>
    <w:p w14:paraId="7B7F1EE3" w14:textId="77777777" w:rsidR="007F1938" w:rsidRDefault="007F1938" w:rsidP="007F1938">
      <w:pPr>
        <w:rPr>
          <w:rFonts w:cstheme="minorHAnsi"/>
          <w:i/>
          <w:iCs/>
          <w:sz w:val="20"/>
          <w:szCs w:val="20"/>
        </w:rPr>
      </w:pPr>
    </w:p>
    <w:p w14:paraId="56D0E978" w14:textId="77777777" w:rsidR="007F1938" w:rsidRDefault="007F1938" w:rsidP="007F1938">
      <w:pPr>
        <w:rPr>
          <w:rFonts w:eastAsia="Calibri"/>
          <w:i/>
          <w:iCs/>
          <w:sz w:val="20"/>
          <w:szCs w:val="20"/>
          <w:lang w:val="nl"/>
        </w:rPr>
      </w:pPr>
      <w:r w:rsidRPr="00CB367A">
        <w:rPr>
          <w:rFonts w:cstheme="minorHAnsi"/>
          <w:sz w:val="20"/>
          <w:szCs w:val="20"/>
        </w:rPr>
        <w:t xml:space="preserve">3.6. </w:t>
      </w:r>
      <w:r w:rsidRPr="00CB367A">
        <w:rPr>
          <w:color w:val="000000" w:themeColor="text1"/>
          <w:sz w:val="20"/>
          <w:szCs w:val="20"/>
          <w:lang w:val="nl"/>
        </w:rPr>
        <w:t>We werken samen aan kansengelijkheid</w:t>
      </w:r>
      <w:r w:rsidRPr="00CB367A">
        <w:rPr>
          <w:color w:val="000000" w:themeColor="text1"/>
          <w:sz w:val="20"/>
          <w:szCs w:val="20"/>
          <w:lang w:val="nl"/>
        </w:rPr>
        <w:br/>
      </w:r>
      <w:r w:rsidRPr="00CB367A">
        <w:rPr>
          <w:rFonts w:cstheme="minorHAnsi"/>
          <w:sz w:val="20"/>
          <w:szCs w:val="20"/>
          <w:u w:val="single"/>
        </w:rPr>
        <w:t>Resultaat</w:t>
      </w:r>
      <w:r w:rsidRPr="00CB367A">
        <w:rPr>
          <w:rFonts w:cstheme="minorHAnsi"/>
          <w:sz w:val="20"/>
          <w:szCs w:val="20"/>
        </w:rPr>
        <w:t xml:space="preserve">: </w:t>
      </w:r>
      <w:r w:rsidRPr="00CB367A">
        <w:rPr>
          <w:rFonts w:eastAsia="Calibri"/>
          <w:sz w:val="20"/>
          <w:szCs w:val="20"/>
          <w:lang w:val="nl"/>
        </w:rPr>
        <w:t xml:space="preserve">Er wordt met iedere gemeente samengewerkt in het kader van het onderwijsachterstandenbeleid en VVE. Voor scholen van de gemeente Velsen vindt dit plaats middels een door het SWV verkregen subsidie voor VVE/Schakelklassen in 2021 van de gemeente Velsen (zie </w:t>
      </w:r>
      <w:r>
        <w:rPr>
          <w:rFonts w:eastAsia="Calibri"/>
          <w:sz w:val="20"/>
          <w:szCs w:val="20"/>
          <w:lang w:val="nl"/>
        </w:rPr>
        <w:t xml:space="preserve">ook 3.4). </w:t>
      </w:r>
    </w:p>
    <w:p w14:paraId="279975F0" w14:textId="77777777" w:rsidR="007F1938" w:rsidRDefault="007F1938" w:rsidP="007F1938">
      <w:pPr>
        <w:rPr>
          <w:rFonts w:eastAsia="Calibri"/>
          <w:i/>
          <w:iCs/>
          <w:sz w:val="20"/>
          <w:szCs w:val="20"/>
          <w:lang w:val="nl"/>
        </w:rPr>
      </w:pPr>
    </w:p>
    <w:p w14:paraId="454E4DC1" w14:textId="77777777" w:rsidR="007F1938" w:rsidRDefault="007F1938" w:rsidP="007F1938">
      <w:pPr>
        <w:rPr>
          <w:rFonts w:cstheme="minorHAnsi"/>
          <w:i/>
          <w:iCs/>
          <w:sz w:val="20"/>
          <w:szCs w:val="20"/>
        </w:rPr>
      </w:pPr>
      <w:r w:rsidRPr="00FD6ECA">
        <w:rPr>
          <w:rFonts w:cstheme="minorHAnsi"/>
          <w:sz w:val="20"/>
          <w:szCs w:val="20"/>
        </w:rPr>
        <w:t xml:space="preserve">3.7. </w:t>
      </w:r>
      <w:r w:rsidRPr="00FD6ECA">
        <w:rPr>
          <w:color w:val="000000" w:themeColor="text1"/>
          <w:sz w:val="20"/>
          <w:szCs w:val="20"/>
          <w:lang w:val="nl"/>
        </w:rPr>
        <w:t>De scholen werken volgens de afspraken uit het Thuiszitterspact 2020</w:t>
      </w:r>
      <w:r>
        <w:rPr>
          <w:color w:val="000000" w:themeColor="text1"/>
          <w:sz w:val="20"/>
          <w:szCs w:val="20"/>
          <w:lang w:val="nl"/>
        </w:rPr>
        <w:br/>
      </w:r>
      <w:r w:rsidRPr="00591473">
        <w:rPr>
          <w:rFonts w:cstheme="minorHAnsi"/>
          <w:sz w:val="20"/>
          <w:szCs w:val="20"/>
          <w:u w:val="single"/>
        </w:rPr>
        <w:t>Resultaat</w:t>
      </w:r>
      <w:r>
        <w:rPr>
          <w:rFonts w:cstheme="minorHAnsi"/>
          <w:sz w:val="20"/>
          <w:szCs w:val="20"/>
        </w:rPr>
        <w:t xml:space="preserve">: </w:t>
      </w:r>
      <w:r w:rsidRPr="004F62AF">
        <w:rPr>
          <w:rFonts w:cstheme="minorHAnsi"/>
          <w:sz w:val="20"/>
          <w:szCs w:val="20"/>
        </w:rPr>
        <w:t>Thuiszitterspact is g</w:t>
      </w:r>
      <w:r>
        <w:rPr>
          <w:rFonts w:cstheme="minorHAnsi"/>
          <w:sz w:val="20"/>
          <w:szCs w:val="20"/>
        </w:rPr>
        <w:t xml:space="preserve">etekend door de schoolbesturen in de IJmond gemeenten. </w:t>
      </w:r>
      <w:r w:rsidRPr="00D46D7B">
        <w:rPr>
          <w:rFonts w:cstheme="minorHAnsi"/>
          <w:sz w:val="20"/>
          <w:szCs w:val="20"/>
          <w:lang w:val="nl"/>
        </w:rPr>
        <w:t>De aangesloten schoolbesturen in Heemskerk, Beverwijk en Velsen (Castricum en Uitgeest horen bij Alkmaar) ondertekenen en handelen volgens het regionale thuiszitterspact dat gezamenlijk voor de IJmond is opgesteld. Scholen kunnen bij vragen over thuiszitten terecht bij de consulent. Deze kan een van haar collega’s (</w:t>
      </w:r>
      <w:r>
        <w:rPr>
          <w:rFonts w:cstheme="minorHAnsi"/>
          <w:sz w:val="20"/>
          <w:szCs w:val="20"/>
          <w:lang w:val="nl"/>
        </w:rPr>
        <w:t xml:space="preserve">coordinator </w:t>
      </w:r>
      <w:r w:rsidRPr="00D46D7B">
        <w:rPr>
          <w:rFonts w:cstheme="minorHAnsi"/>
          <w:sz w:val="20"/>
          <w:szCs w:val="20"/>
          <w:lang w:val="nl"/>
        </w:rPr>
        <w:t>thuiszitte</w:t>
      </w:r>
      <w:r>
        <w:rPr>
          <w:rFonts w:cstheme="minorHAnsi"/>
          <w:sz w:val="20"/>
          <w:szCs w:val="20"/>
          <w:lang w:val="nl"/>
        </w:rPr>
        <w:t>rs en voorzitter Netwerkgroep thuiszitters</w:t>
      </w:r>
      <w:r w:rsidRPr="00D46D7B">
        <w:rPr>
          <w:rFonts w:cstheme="minorHAnsi"/>
          <w:sz w:val="20"/>
          <w:szCs w:val="20"/>
          <w:lang w:val="nl"/>
        </w:rPr>
        <w:t>) betrekken voor complexe vragen.</w:t>
      </w:r>
      <w:r>
        <w:rPr>
          <w:rFonts w:cstheme="minorHAnsi"/>
          <w:sz w:val="20"/>
          <w:szCs w:val="20"/>
        </w:rPr>
        <w:t xml:space="preserve"> Indien dit extra of meer vraagt heeft </w:t>
      </w:r>
      <w:r>
        <w:rPr>
          <w:rFonts w:cstheme="minorHAnsi"/>
          <w:sz w:val="20"/>
          <w:szCs w:val="20"/>
        </w:rPr>
        <w:lastRenderedPageBreak/>
        <w:t xml:space="preserve">het SWV een overeenkomst gesloten met het HITT, Heliomare Interventie Team Thuiszitters, die geconsulteerd en/of ingezet kunnen worden bij die (dreigende) thuiszitters waarvoor dat nodig is. </w:t>
      </w:r>
    </w:p>
    <w:p w14:paraId="6809CF96" w14:textId="77777777" w:rsidR="007F1938" w:rsidRDefault="007F1938" w:rsidP="007F1938">
      <w:pPr>
        <w:rPr>
          <w:rFonts w:cstheme="minorHAnsi"/>
          <w:i/>
          <w:iCs/>
          <w:sz w:val="20"/>
          <w:szCs w:val="20"/>
        </w:rPr>
      </w:pPr>
      <w:r>
        <w:rPr>
          <w:rFonts w:cstheme="minorHAnsi"/>
          <w:sz w:val="20"/>
          <w:szCs w:val="20"/>
        </w:rPr>
        <w:t>Elk k</w:t>
      </w:r>
      <w:r w:rsidRPr="004F62AF">
        <w:rPr>
          <w:rFonts w:cstheme="minorHAnsi"/>
          <w:sz w:val="20"/>
          <w:szCs w:val="20"/>
        </w:rPr>
        <w:t>wartaal</w:t>
      </w:r>
      <w:r>
        <w:rPr>
          <w:rFonts w:cstheme="minorHAnsi"/>
          <w:sz w:val="20"/>
          <w:szCs w:val="20"/>
        </w:rPr>
        <w:t xml:space="preserve"> levert het SWV op verzoek van de inspectie en in overleg met leerplichtambtenaren van de gemeente een </w:t>
      </w:r>
      <w:r w:rsidRPr="004F62AF">
        <w:rPr>
          <w:rFonts w:cstheme="minorHAnsi"/>
          <w:sz w:val="20"/>
          <w:szCs w:val="20"/>
        </w:rPr>
        <w:t>monitor thuiszitters aan bij de onderwijsinspectie.</w:t>
      </w:r>
      <w:r>
        <w:rPr>
          <w:rFonts w:cstheme="minorHAnsi"/>
          <w:sz w:val="20"/>
          <w:szCs w:val="20"/>
        </w:rPr>
        <w:t xml:space="preserve"> De netwerkgroep thuiszitters neemt initiatief om in overleg met leerplicht en andere betrokken partners betere en snellere oplossingen te bedenken zodat thuiszitten wordt voorkomen of tot een minimum kan worden beperkt. </w:t>
      </w:r>
    </w:p>
    <w:p w14:paraId="5B6D8B9A" w14:textId="77777777" w:rsidR="007F1938" w:rsidRDefault="007F1938" w:rsidP="007F1938">
      <w:pPr>
        <w:rPr>
          <w:rFonts w:cstheme="minorHAnsi"/>
          <w:i/>
          <w:iCs/>
          <w:sz w:val="20"/>
          <w:szCs w:val="20"/>
        </w:rPr>
      </w:pPr>
    </w:p>
    <w:p w14:paraId="1491722F" w14:textId="77777777" w:rsidR="007F1938" w:rsidRDefault="007F1938" w:rsidP="007F1938">
      <w:pPr>
        <w:rPr>
          <w:rFonts w:cstheme="minorHAnsi"/>
          <w:i/>
          <w:iCs/>
          <w:sz w:val="20"/>
          <w:szCs w:val="20"/>
          <w:lang w:val="nl"/>
        </w:rPr>
      </w:pPr>
      <w:r w:rsidRPr="00755FD4">
        <w:rPr>
          <w:rFonts w:cstheme="minorHAnsi"/>
          <w:sz w:val="20"/>
          <w:szCs w:val="20"/>
        </w:rPr>
        <w:t xml:space="preserve">3.8. </w:t>
      </w:r>
      <w:r w:rsidRPr="00755FD4">
        <w:rPr>
          <w:rFonts w:cstheme="minorHAnsi"/>
          <w:sz w:val="20"/>
          <w:szCs w:val="20"/>
          <w:lang w:val="nl"/>
        </w:rPr>
        <w:t>Scholen</w:t>
      </w:r>
      <w:r w:rsidRPr="00755FD4">
        <w:rPr>
          <w:rFonts w:cstheme="minorHAnsi"/>
          <w:sz w:val="20"/>
          <w:szCs w:val="20"/>
          <w:vertAlign w:val="superscript"/>
          <w:lang w:val="nl"/>
        </w:rPr>
        <w:footnoteReference w:id="9"/>
      </w:r>
      <w:r w:rsidRPr="00755FD4">
        <w:rPr>
          <w:rFonts w:cstheme="minorHAnsi"/>
          <w:sz w:val="20"/>
          <w:szCs w:val="20"/>
          <w:lang w:val="nl"/>
        </w:rPr>
        <w:t>, SWV en kernpartners spreken af om bij (dreigend) thuiszitten pas los te laten als er voor de leerling een adequaat aanbod is voor jeugdhulp in onderwijs.</w:t>
      </w:r>
    </w:p>
    <w:p w14:paraId="2AD62362" w14:textId="77777777" w:rsidR="007F1938" w:rsidRPr="00534A37" w:rsidRDefault="007F1938" w:rsidP="007F1938">
      <w:pPr>
        <w:rPr>
          <w:rFonts w:cstheme="minorHAnsi"/>
          <w:i/>
          <w:iCs/>
          <w:sz w:val="20"/>
          <w:szCs w:val="20"/>
        </w:rPr>
      </w:pPr>
      <w:r w:rsidRPr="0002529C">
        <w:rPr>
          <w:rFonts w:cstheme="minorHAnsi"/>
          <w:sz w:val="20"/>
          <w:szCs w:val="20"/>
          <w:u w:val="single"/>
          <w:lang w:val="nl"/>
        </w:rPr>
        <w:t>Resultaat</w:t>
      </w:r>
      <w:r w:rsidRPr="0002529C">
        <w:rPr>
          <w:rFonts w:cstheme="minorHAnsi"/>
          <w:sz w:val="20"/>
          <w:szCs w:val="20"/>
          <w:lang w:val="nl"/>
        </w:rPr>
        <w:t>:</w:t>
      </w:r>
      <w:r>
        <w:rPr>
          <w:rFonts w:cstheme="minorHAnsi"/>
          <w:sz w:val="20"/>
          <w:szCs w:val="20"/>
          <w:lang w:val="nl"/>
        </w:rPr>
        <w:t xml:space="preserve"> In 2021 waren er 16 leerlingen die thuis zaten, gedurende kortere (2a</w:t>
      </w:r>
      <w:r>
        <w:rPr>
          <w:rStyle w:val="Voetnootmarkering"/>
          <w:rFonts w:cstheme="minorHAnsi"/>
          <w:sz w:val="20"/>
          <w:szCs w:val="20"/>
          <w:lang w:val="nl"/>
        </w:rPr>
        <w:footnoteReference w:id="10"/>
      </w:r>
      <w:r>
        <w:rPr>
          <w:rFonts w:cstheme="minorHAnsi"/>
          <w:sz w:val="20"/>
          <w:szCs w:val="20"/>
          <w:lang w:val="nl"/>
        </w:rPr>
        <w:t xml:space="preserve">) of langere tijd (2b). Er waren 43 leerlingen met een vrijstelling 5a. Er is vanuit het SWV door de coordinator thuiszitters goed contact met de leerplichtambtenaren van de gemeenten. </w:t>
      </w:r>
    </w:p>
    <w:p w14:paraId="741823D1" w14:textId="77777777" w:rsidR="007F1938" w:rsidRPr="004B3D83" w:rsidRDefault="007F1938" w:rsidP="007F1938">
      <w:pPr>
        <w:rPr>
          <w:i/>
          <w:sz w:val="20"/>
          <w:szCs w:val="20"/>
        </w:rPr>
      </w:pPr>
    </w:p>
    <w:p w14:paraId="22042904" w14:textId="7A1976F6" w:rsidR="00176564" w:rsidRPr="007F1938" w:rsidRDefault="00AB645E" w:rsidP="007F1938"/>
    <w:sectPr w:rsidR="00176564" w:rsidRPr="007F1938" w:rsidSect="00C53767">
      <w:headerReference w:type="even" r:id="rId11"/>
      <w:headerReference w:type="default" r:id="rId12"/>
      <w:footerReference w:type="even" r:id="rId13"/>
      <w:footerReference w:type="default" r:id="rId14"/>
      <w:headerReference w:type="first" r:id="rId15"/>
      <w:footerReference w:type="first" r:id="rId16"/>
      <w:pgSz w:w="11900" w:h="16840"/>
      <w:pgMar w:top="25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6EBF" w14:textId="77777777" w:rsidR="00BF51AE" w:rsidRDefault="00BF51AE" w:rsidP="00C53767">
      <w:r>
        <w:separator/>
      </w:r>
    </w:p>
  </w:endnote>
  <w:endnote w:type="continuationSeparator" w:id="0">
    <w:p w14:paraId="4F15CE71" w14:textId="77777777" w:rsidR="00BF51AE" w:rsidRDefault="00BF51AE" w:rsidP="00C5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7A7" w14:textId="77777777" w:rsidR="00150689" w:rsidRDefault="001506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F5A" w14:textId="77777777" w:rsidR="00150689" w:rsidRDefault="001506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E211" w14:textId="77777777" w:rsidR="00150689" w:rsidRDefault="001506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C376" w14:textId="77777777" w:rsidR="00BF51AE" w:rsidRDefault="00BF51AE" w:rsidP="00C53767">
      <w:r>
        <w:separator/>
      </w:r>
    </w:p>
  </w:footnote>
  <w:footnote w:type="continuationSeparator" w:id="0">
    <w:p w14:paraId="756580D7" w14:textId="77777777" w:rsidR="00BF51AE" w:rsidRDefault="00BF51AE" w:rsidP="00C53767">
      <w:r>
        <w:continuationSeparator/>
      </w:r>
    </w:p>
  </w:footnote>
  <w:footnote w:id="1">
    <w:p w14:paraId="5D22F220" w14:textId="77777777" w:rsidR="007F1938" w:rsidRPr="0033229C" w:rsidRDefault="007F1938" w:rsidP="007F1938">
      <w:pPr>
        <w:pStyle w:val="Voetnoottekst"/>
        <w:rPr>
          <w:i/>
          <w:iCs/>
          <w:sz w:val="16"/>
          <w:szCs w:val="16"/>
        </w:rPr>
      </w:pPr>
      <w:r w:rsidRPr="0033229C">
        <w:rPr>
          <w:rStyle w:val="Voetnootmarkering"/>
          <w:sz w:val="16"/>
          <w:szCs w:val="16"/>
        </w:rPr>
        <w:footnoteRef/>
      </w:r>
      <w:r w:rsidRPr="0033229C">
        <w:rPr>
          <w:sz w:val="16"/>
          <w:szCs w:val="16"/>
        </w:rPr>
        <w:t xml:space="preserve"> Het volledige Jaarplan 2021 is beschikbaar via: </w:t>
      </w:r>
      <w:hyperlink r:id="rId1" w:history="1">
        <w:r w:rsidRPr="0033229C">
          <w:rPr>
            <w:color w:val="0000FF"/>
            <w:sz w:val="16"/>
            <w:szCs w:val="16"/>
            <w:u w:val="single"/>
          </w:rPr>
          <w:t>Monitor-jaarplan-inclusief-financien-nov-2021.pdf (passendonderwijsijmond.nl)</w:t>
        </w:r>
      </w:hyperlink>
    </w:p>
  </w:footnote>
  <w:footnote w:id="2">
    <w:p w14:paraId="20AF905E" w14:textId="77777777" w:rsidR="007F1938" w:rsidRPr="007C02CB" w:rsidRDefault="007F1938" w:rsidP="007F1938">
      <w:pPr>
        <w:pStyle w:val="Voetnoottekst"/>
        <w:rPr>
          <w:i/>
          <w:iCs/>
          <w:sz w:val="16"/>
          <w:szCs w:val="16"/>
        </w:rPr>
      </w:pPr>
      <w:r w:rsidRPr="007C02CB">
        <w:rPr>
          <w:rStyle w:val="Voetnootmarkering"/>
          <w:sz w:val="16"/>
          <w:szCs w:val="16"/>
        </w:rPr>
        <w:footnoteRef/>
      </w:r>
      <w:r w:rsidRPr="007C02CB">
        <w:rPr>
          <w:sz w:val="16"/>
          <w:szCs w:val="16"/>
        </w:rPr>
        <w:t xml:space="preserve"> Naast consulenten zijn er bij het SWV PO IJmond ook specialisten werkzaam, waaronder specialisten gedrag, (</w:t>
      </w:r>
      <w:proofErr w:type="spellStart"/>
      <w:r w:rsidRPr="007C02CB">
        <w:rPr>
          <w:sz w:val="16"/>
          <w:szCs w:val="16"/>
        </w:rPr>
        <w:t>z</w:t>
      </w:r>
      <w:proofErr w:type="spellEnd"/>
      <w:r w:rsidRPr="007C02CB">
        <w:rPr>
          <w:sz w:val="16"/>
          <w:szCs w:val="16"/>
        </w:rPr>
        <w:t>)</w:t>
      </w:r>
      <w:proofErr w:type="spellStart"/>
      <w:r w:rsidRPr="007C02CB">
        <w:rPr>
          <w:sz w:val="16"/>
          <w:szCs w:val="16"/>
        </w:rPr>
        <w:t>mlk</w:t>
      </w:r>
      <w:proofErr w:type="spellEnd"/>
      <w:r w:rsidRPr="007C02CB">
        <w:rPr>
          <w:sz w:val="16"/>
          <w:szCs w:val="16"/>
        </w:rPr>
        <w:t>, mb-</w:t>
      </w:r>
      <w:proofErr w:type="spellStart"/>
      <w:r w:rsidRPr="007C02CB">
        <w:rPr>
          <w:sz w:val="16"/>
          <w:szCs w:val="16"/>
        </w:rPr>
        <w:t>hb</w:t>
      </w:r>
      <w:proofErr w:type="spellEnd"/>
      <w:r w:rsidRPr="007C02CB">
        <w:rPr>
          <w:sz w:val="16"/>
          <w:szCs w:val="16"/>
        </w:rPr>
        <w:t xml:space="preserve">, jonge kind, </w:t>
      </w:r>
      <w:proofErr w:type="spellStart"/>
      <w:r w:rsidRPr="007C02CB">
        <w:rPr>
          <w:sz w:val="16"/>
          <w:szCs w:val="16"/>
        </w:rPr>
        <w:t>lzk</w:t>
      </w:r>
      <w:proofErr w:type="spellEnd"/>
      <w:r w:rsidRPr="007C02CB">
        <w:rPr>
          <w:sz w:val="16"/>
          <w:szCs w:val="16"/>
        </w:rPr>
        <w:t xml:space="preserve"> en fysieke beperkingen en NT2.  </w:t>
      </w:r>
    </w:p>
  </w:footnote>
  <w:footnote w:id="3">
    <w:p w14:paraId="0A42185B" w14:textId="77777777" w:rsidR="007F1938" w:rsidRPr="007C02CB" w:rsidRDefault="007F1938" w:rsidP="007F1938">
      <w:pPr>
        <w:pStyle w:val="Voetnoottekst"/>
        <w:rPr>
          <w:i/>
          <w:iCs/>
          <w:sz w:val="16"/>
          <w:szCs w:val="16"/>
        </w:rPr>
      </w:pPr>
      <w:r w:rsidRPr="007C02CB">
        <w:rPr>
          <w:rStyle w:val="Voetnootmarkering"/>
          <w:sz w:val="16"/>
          <w:szCs w:val="16"/>
        </w:rPr>
        <w:footnoteRef/>
      </w:r>
      <w:r w:rsidRPr="007C02CB">
        <w:rPr>
          <w:sz w:val="16"/>
          <w:szCs w:val="16"/>
        </w:rPr>
        <w:t xml:space="preserve"> Onder partners in en om de school verstaan we professionals uit het jeugdteam (CJG, GGD en Jeugdmaatschappelijk werk), jeugdconsulenten en beleidsmedewerkers van de gemeenten. </w:t>
      </w:r>
    </w:p>
  </w:footnote>
  <w:footnote w:id="4">
    <w:p w14:paraId="24AD02FF" w14:textId="77777777" w:rsidR="007F1938" w:rsidRPr="007C02CB" w:rsidRDefault="007F1938" w:rsidP="007F1938">
      <w:pPr>
        <w:pStyle w:val="Voetnoottekst"/>
        <w:rPr>
          <w:i/>
          <w:iCs/>
          <w:sz w:val="16"/>
          <w:szCs w:val="16"/>
        </w:rPr>
      </w:pPr>
      <w:r w:rsidRPr="007C02CB">
        <w:rPr>
          <w:rStyle w:val="Voetnootmarkering"/>
          <w:sz w:val="16"/>
          <w:szCs w:val="16"/>
        </w:rPr>
        <w:footnoteRef/>
      </w:r>
      <w:r w:rsidRPr="007C02CB">
        <w:rPr>
          <w:sz w:val="16"/>
          <w:szCs w:val="16"/>
        </w:rPr>
        <w:t xml:space="preserve"> De praktijkklassen zowel als het ECF en het ECV zijn mede mogelijk gemaakt door projectsubsidie van het SWV. De projectsubsidie zoals afgesproken in de vorige planperiode vervalt per 2021. In het kernoverleg van scholen komt het mandaat om naar behoefte projecten/voorzieningen te continueren of andere, waar behoefte aan is, op te zetten, i.s.m. andere scholen in de kern. De middelen hiervoor zullen via het kernoverleg beschikbaar worden gesteld, zie: programma 2. </w:t>
      </w:r>
    </w:p>
  </w:footnote>
  <w:footnote w:id="5">
    <w:p w14:paraId="1C58C35C" w14:textId="77777777" w:rsidR="007F1938" w:rsidRPr="00787313" w:rsidRDefault="007F1938" w:rsidP="007F1938">
      <w:pPr>
        <w:pStyle w:val="Voetnoottekst"/>
        <w:rPr>
          <w:sz w:val="16"/>
          <w:szCs w:val="16"/>
        </w:rPr>
      </w:pPr>
      <w:r w:rsidRPr="007C02CB">
        <w:rPr>
          <w:rStyle w:val="Voetnootmarkering"/>
          <w:sz w:val="16"/>
          <w:szCs w:val="16"/>
        </w:rPr>
        <w:footnoteRef/>
      </w:r>
      <w:r w:rsidRPr="007C02CB">
        <w:rPr>
          <w:sz w:val="16"/>
          <w:szCs w:val="16"/>
        </w:rPr>
        <w:t xml:space="preserve"> Scholen kunnen in aanmerking komen voor een ‘fictieve TLV’ als een kind bij onder- of zijinstroom, gezien de ondersteuningsvraag in aanmerking zou komen voor S(B)O.</w:t>
      </w:r>
      <w:r w:rsidRPr="00787313">
        <w:rPr>
          <w:sz w:val="16"/>
          <w:szCs w:val="16"/>
        </w:rPr>
        <w:t xml:space="preserve"> </w:t>
      </w:r>
    </w:p>
  </w:footnote>
  <w:footnote w:id="6">
    <w:p w14:paraId="144B6848" w14:textId="77777777" w:rsidR="007F1938" w:rsidRPr="00BD7260" w:rsidRDefault="007F1938" w:rsidP="007F1938">
      <w:pPr>
        <w:pStyle w:val="Voetnoottekst"/>
        <w:rPr>
          <w:i/>
          <w:iCs/>
          <w:sz w:val="16"/>
          <w:szCs w:val="16"/>
        </w:rPr>
      </w:pPr>
      <w:r w:rsidRPr="00BD7260">
        <w:rPr>
          <w:rStyle w:val="Voetnootmarkering"/>
          <w:sz w:val="16"/>
          <w:szCs w:val="16"/>
        </w:rPr>
        <w:footnoteRef/>
      </w:r>
      <w:r w:rsidRPr="00BD7260">
        <w:rPr>
          <w:sz w:val="16"/>
          <w:szCs w:val="16"/>
        </w:rPr>
        <w:t xml:space="preserve"> </w:t>
      </w:r>
      <w:r>
        <w:rPr>
          <w:sz w:val="16"/>
          <w:szCs w:val="16"/>
        </w:rPr>
        <w:t xml:space="preserve">HB-MB staat voor meer- en hoogbegaafde leerlingen. </w:t>
      </w:r>
    </w:p>
  </w:footnote>
  <w:footnote w:id="7">
    <w:p w14:paraId="2BEC4D0D" w14:textId="77777777" w:rsidR="007F1938" w:rsidRPr="0077555D" w:rsidRDefault="007F1938" w:rsidP="007F1938">
      <w:pPr>
        <w:pStyle w:val="Voetnoottekst"/>
        <w:rPr>
          <w:i/>
          <w:iCs/>
          <w:sz w:val="16"/>
          <w:szCs w:val="16"/>
        </w:rPr>
      </w:pPr>
      <w:r w:rsidRPr="0077555D">
        <w:rPr>
          <w:rStyle w:val="Voetnootmarkering"/>
          <w:sz w:val="16"/>
          <w:szCs w:val="16"/>
        </w:rPr>
        <w:footnoteRef/>
      </w:r>
      <w:r w:rsidRPr="0077555D">
        <w:rPr>
          <w:sz w:val="16"/>
          <w:szCs w:val="16"/>
        </w:rPr>
        <w:t xml:space="preserve"> </w:t>
      </w:r>
      <w:r>
        <w:rPr>
          <w:sz w:val="16"/>
          <w:szCs w:val="16"/>
        </w:rPr>
        <w:t>Een Afstemmingesprek is het jaarlijkse gesprek, aan het begin van het schooljaar, tussen school (dir, ib/</w:t>
      </w:r>
      <w:proofErr w:type="spellStart"/>
      <w:r>
        <w:rPr>
          <w:sz w:val="16"/>
          <w:szCs w:val="16"/>
        </w:rPr>
        <w:t>zoco</w:t>
      </w:r>
      <w:proofErr w:type="spellEnd"/>
      <w:r>
        <w:rPr>
          <w:sz w:val="16"/>
          <w:szCs w:val="16"/>
        </w:rPr>
        <w:t xml:space="preserve">), de partners uit het jeugdteam (CJG/jeugdconsulent, Jeugdmaatschappelijk werk en GGD) en de consulent van het SWV. Hierin worden afspraken gemaakt over wat de school nodig heeft en hoe dat georganiseerd wordt. </w:t>
      </w:r>
    </w:p>
  </w:footnote>
  <w:footnote w:id="8">
    <w:p w14:paraId="2354BCB9" w14:textId="77777777" w:rsidR="007F1938" w:rsidRPr="008B7A3C" w:rsidRDefault="007F1938" w:rsidP="007F1938">
      <w:pPr>
        <w:pStyle w:val="Voetnoottekst"/>
        <w:rPr>
          <w:i/>
          <w:iCs/>
          <w:sz w:val="16"/>
          <w:szCs w:val="16"/>
        </w:rPr>
      </w:pPr>
      <w:r w:rsidRPr="008B7A3C">
        <w:rPr>
          <w:rStyle w:val="Voetnootmarkering"/>
          <w:sz w:val="16"/>
          <w:szCs w:val="16"/>
        </w:rPr>
        <w:footnoteRef/>
      </w:r>
      <w:r w:rsidRPr="008B7A3C">
        <w:rPr>
          <w:sz w:val="16"/>
          <w:szCs w:val="16"/>
        </w:rPr>
        <w:t xml:space="preserve"> </w:t>
      </w:r>
      <w:r>
        <w:rPr>
          <w:sz w:val="16"/>
          <w:szCs w:val="16"/>
        </w:rPr>
        <w:t xml:space="preserve">JMW staat voor Jeugdmaatschappelijk werk. </w:t>
      </w:r>
    </w:p>
  </w:footnote>
  <w:footnote w:id="9">
    <w:p w14:paraId="04D8C640" w14:textId="77777777" w:rsidR="007F1938" w:rsidRPr="007F64D0" w:rsidRDefault="007F1938" w:rsidP="007F1938">
      <w:pPr>
        <w:pStyle w:val="Voetnoottekst"/>
        <w:rPr>
          <w:i/>
          <w:iCs/>
          <w:sz w:val="16"/>
          <w:szCs w:val="16"/>
        </w:rPr>
      </w:pPr>
      <w:r w:rsidRPr="007F64D0">
        <w:rPr>
          <w:rStyle w:val="Voetnootmarkering"/>
          <w:sz w:val="16"/>
          <w:szCs w:val="16"/>
        </w:rPr>
        <w:footnoteRef/>
      </w:r>
      <w:r w:rsidRPr="007F64D0">
        <w:rPr>
          <w:sz w:val="16"/>
          <w:szCs w:val="16"/>
        </w:rPr>
        <w:t xml:space="preserve"> Scholen (schoolbesturen) hebben zorgplicht. Onze partners in en om de school handelen vanuit ditzelfde principe.</w:t>
      </w:r>
    </w:p>
  </w:footnote>
  <w:footnote w:id="10">
    <w:p w14:paraId="0B3A2BD7" w14:textId="77777777" w:rsidR="007F1938" w:rsidRPr="00CB7B7E" w:rsidRDefault="007F1938" w:rsidP="007F1938">
      <w:pPr>
        <w:pStyle w:val="Voetnoottekst"/>
        <w:rPr>
          <w:i/>
          <w:iCs/>
          <w:sz w:val="16"/>
          <w:szCs w:val="16"/>
        </w:rPr>
      </w:pPr>
      <w:r w:rsidRPr="00CB7B7E">
        <w:rPr>
          <w:rStyle w:val="Voetnootmarkering"/>
          <w:sz w:val="16"/>
          <w:szCs w:val="16"/>
        </w:rPr>
        <w:footnoteRef/>
      </w:r>
      <w:r w:rsidRPr="00CB7B7E">
        <w:rPr>
          <w:sz w:val="16"/>
          <w:szCs w:val="16"/>
        </w:rPr>
        <w:t xml:space="preserve"> </w:t>
      </w:r>
      <w:r>
        <w:rPr>
          <w:sz w:val="16"/>
          <w:szCs w:val="16"/>
        </w:rPr>
        <w:t xml:space="preserve">Onder 2a wordt verstaan leerlingen die relatief langdurig verzuimen vanaf vier weken tot drie maanden; 2b is langdurig relatief verzuim langer dan drie maanden. Leerlingen met een vrijstelling 5 onder a zijn kinderen die om psychische of lichamelijke redenen niet in staat zijn naar school te gaan. Deze krijgen hebben een (tijdelijke) ontheffing van onderwijs.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B83" w14:textId="77777777" w:rsidR="00150689" w:rsidRDefault="001506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596" w14:textId="4F0C27F6" w:rsidR="00C53767" w:rsidRDefault="00C53767">
    <w:pPr>
      <w:pStyle w:val="Koptekst"/>
    </w:pPr>
    <w:r>
      <w:rPr>
        <w:noProof/>
      </w:rPr>
      <w:drawing>
        <wp:anchor distT="0" distB="0" distL="114300" distR="114300" simplePos="0" relativeHeight="251658240" behindDoc="1" locked="1" layoutInCell="1" allowOverlap="1" wp14:anchorId="2065E4AE" wp14:editId="774CBF32">
          <wp:simplePos x="0" y="0"/>
          <wp:positionH relativeFrom="page">
            <wp:align>center</wp:align>
          </wp:positionH>
          <wp:positionV relativeFrom="page">
            <wp:align>center</wp:align>
          </wp:positionV>
          <wp:extent cx="7574400" cy="107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08F5" w14:textId="77777777" w:rsidR="00150689" w:rsidRDefault="001506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E3F"/>
    <w:multiLevelType w:val="hybridMultilevel"/>
    <w:tmpl w:val="7B3AD7A6"/>
    <w:lvl w:ilvl="0" w:tplc="9088237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BE5B4D"/>
    <w:multiLevelType w:val="hybridMultilevel"/>
    <w:tmpl w:val="695EB1FE"/>
    <w:lvl w:ilvl="0" w:tplc="148242CA">
      <w:start w:val="1"/>
      <w:numFmt w:val="lowerLetter"/>
      <w:lvlText w:val="%1."/>
      <w:lvlJc w:val="left"/>
      <w:pPr>
        <w:ind w:left="1440" w:hanging="360"/>
      </w:pPr>
      <w:rPr>
        <w:b w:val="0"/>
        <w:bCs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55613EA4"/>
    <w:multiLevelType w:val="multilevel"/>
    <w:tmpl w:val="7D10340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9482174"/>
    <w:multiLevelType w:val="hybridMultilevel"/>
    <w:tmpl w:val="52283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C63DCC"/>
    <w:multiLevelType w:val="hybridMultilevel"/>
    <w:tmpl w:val="1896A2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7"/>
    <w:rsid w:val="00022985"/>
    <w:rsid w:val="00022998"/>
    <w:rsid w:val="000468A7"/>
    <w:rsid w:val="00086D89"/>
    <w:rsid w:val="00091309"/>
    <w:rsid w:val="000C6065"/>
    <w:rsid w:val="001200D2"/>
    <w:rsid w:val="0014566B"/>
    <w:rsid w:val="00150689"/>
    <w:rsid w:val="001A378A"/>
    <w:rsid w:val="001C4F0C"/>
    <w:rsid w:val="00257328"/>
    <w:rsid w:val="002754D2"/>
    <w:rsid w:val="002B1E26"/>
    <w:rsid w:val="002C021E"/>
    <w:rsid w:val="002C2A3A"/>
    <w:rsid w:val="002D32DE"/>
    <w:rsid w:val="003079A2"/>
    <w:rsid w:val="00353341"/>
    <w:rsid w:val="00373442"/>
    <w:rsid w:val="0039134F"/>
    <w:rsid w:val="003E7947"/>
    <w:rsid w:val="003F3AB6"/>
    <w:rsid w:val="00410AC3"/>
    <w:rsid w:val="00457B51"/>
    <w:rsid w:val="004B328A"/>
    <w:rsid w:val="004E4677"/>
    <w:rsid w:val="005413DB"/>
    <w:rsid w:val="00544F67"/>
    <w:rsid w:val="005454F2"/>
    <w:rsid w:val="0054564D"/>
    <w:rsid w:val="00574B0E"/>
    <w:rsid w:val="005B5089"/>
    <w:rsid w:val="005E5A05"/>
    <w:rsid w:val="006B39BE"/>
    <w:rsid w:val="006D2FD5"/>
    <w:rsid w:val="00704899"/>
    <w:rsid w:val="00721C66"/>
    <w:rsid w:val="00733BDA"/>
    <w:rsid w:val="0073614B"/>
    <w:rsid w:val="00737973"/>
    <w:rsid w:val="00785D76"/>
    <w:rsid w:val="007A1736"/>
    <w:rsid w:val="007A590B"/>
    <w:rsid w:val="007F1938"/>
    <w:rsid w:val="008144A2"/>
    <w:rsid w:val="00817DDA"/>
    <w:rsid w:val="00825ACE"/>
    <w:rsid w:val="00842F9B"/>
    <w:rsid w:val="00881F6E"/>
    <w:rsid w:val="00890450"/>
    <w:rsid w:val="0089328B"/>
    <w:rsid w:val="008D2722"/>
    <w:rsid w:val="008D310C"/>
    <w:rsid w:val="008E623F"/>
    <w:rsid w:val="008F3D12"/>
    <w:rsid w:val="008F75C8"/>
    <w:rsid w:val="00931A00"/>
    <w:rsid w:val="0098095D"/>
    <w:rsid w:val="009A190A"/>
    <w:rsid w:val="009C2613"/>
    <w:rsid w:val="009E01D3"/>
    <w:rsid w:val="00A274C6"/>
    <w:rsid w:val="00A62FBF"/>
    <w:rsid w:val="00A67E13"/>
    <w:rsid w:val="00A71F3C"/>
    <w:rsid w:val="00AA7560"/>
    <w:rsid w:val="00AB645E"/>
    <w:rsid w:val="00AC63F2"/>
    <w:rsid w:val="00AD3121"/>
    <w:rsid w:val="00B22E44"/>
    <w:rsid w:val="00B26971"/>
    <w:rsid w:val="00B5307E"/>
    <w:rsid w:val="00B66A19"/>
    <w:rsid w:val="00B8636A"/>
    <w:rsid w:val="00BA7585"/>
    <w:rsid w:val="00BB6EBB"/>
    <w:rsid w:val="00BF51AE"/>
    <w:rsid w:val="00C451AA"/>
    <w:rsid w:val="00C470DA"/>
    <w:rsid w:val="00C53767"/>
    <w:rsid w:val="00C63B56"/>
    <w:rsid w:val="00CA4690"/>
    <w:rsid w:val="00CD0DDD"/>
    <w:rsid w:val="00CF2C00"/>
    <w:rsid w:val="00D04872"/>
    <w:rsid w:val="00D40EE6"/>
    <w:rsid w:val="00D502E7"/>
    <w:rsid w:val="00D50833"/>
    <w:rsid w:val="00D552E7"/>
    <w:rsid w:val="00D94F9A"/>
    <w:rsid w:val="00DB212E"/>
    <w:rsid w:val="00DC2DB0"/>
    <w:rsid w:val="00DC36A1"/>
    <w:rsid w:val="00DC5462"/>
    <w:rsid w:val="00DC6252"/>
    <w:rsid w:val="00DE0E21"/>
    <w:rsid w:val="00E133AE"/>
    <w:rsid w:val="00EB3976"/>
    <w:rsid w:val="00EC4BBA"/>
    <w:rsid w:val="00EC76D3"/>
    <w:rsid w:val="00ED16BE"/>
    <w:rsid w:val="00EE6DF1"/>
    <w:rsid w:val="00F03950"/>
    <w:rsid w:val="00F253D8"/>
    <w:rsid w:val="00F42C10"/>
    <w:rsid w:val="00F81AB6"/>
    <w:rsid w:val="00FA578A"/>
    <w:rsid w:val="00FA62BD"/>
    <w:rsid w:val="00FB1105"/>
    <w:rsid w:val="00FC2BEE"/>
    <w:rsid w:val="00FF3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4B42"/>
  <w14:defaultImageDpi w14:val="32767"/>
  <w15:chartTrackingRefBased/>
  <w15:docId w15:val="{3E8FFAA2-19DC-EF4F-825F-83EDA4C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53767"/>
  </w:style>
  <w:style w:type="paragraph" w:styleId="Kop2">
    <w:name w:val="heading 2"/>
    <w:basedOn w:val="Standaard"/>
    <w:next w:val="Standaard"/>
    <w:link w:val="Kop2Char"/>
    <w:uiPriority w:val="9"/>
    <w:unhideWhenUsed/>
    <w:qFormat/>
    <w:rsid w:val="007F1938"/>
    <w:pPr>
      <w:keepNext/>
      <w:keepLines/>
      <w:spacing w:before="200"/>
      <w:outlineLvl w:val="1"/>
    </w:pPr>
    <w:rPr>
      <w:rFonts w:asciiTheme="majorHAnsi" w:eastAsiaTheme="majorEastAsia" w:hAnsiTheme="majorHAnsi" w:cstheme="majorBidi"/>
      <w:b/>
      <w:bCs/>
      <w:i/>
      <w:i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3767"/>
    <w:pPr>
      <w:tabs>
        <w:tab w:val="center" w:pos="4536"/>
        <w:tab w:val="right" w:pos="9072"/>
      </w:tabs>
    </w:pPr>
  </w:style>
  <w:style w:type="character" w:customStyle="1" w:styleId="KoptekstChar">
    <w:name w:val="Koptekst Char"/>
    <w:basedOn w:val="Standaardalinea-lettertype"/>
    <w:link w:val="Koptekst"/>
    <w:uiPriority w:val="99"/>
    <w:rsid w:val="00C53767"/>
  </w:style>
  <w:style w:type="paragraph" w:styleId="Voettekst">
    <w:name w:val="footer"/>
    <w:basedOn w:val="Standaard"/>
    <w:link w:val="VoettekstChar"/>
    <w:uiPriority w:val="99"/>
    <w:unhideWhenUsed/>
    <w:rsid w:val="00C53767"/>
    <w:pPr>
      <w:tabs>
        <w:tab w:val="center" w:pos="4536"/>
        <w:tab w:val="right" w:pos="9072"/>
      </w:tabs>
    </w:pPr>
  </w:style>
  <w:style w:type="character" w:customStyle="1" w:styleId="VoettekstChar">
    <w:name w:val="Voettekst Char"/>
    <w:basedOn w:val="Standaardalinea-lettertype"/>
    <w:link w:val="Voettekst"/>
    <w:uiPriority w:val="99"/>
    <w:rsid w:val="00C53767"/>
  </w:style>
  <w:style w:type="table" w:styleId="Tabelraster">
    <w:name w:val="Table Grid"/>
    <w:basedOn w:val="Standaardtabel"/>
    <w:uiPriority w:val="39"/>
    <w:rsid w:val="0081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4899"/>
    <w:pPr>
      <w:ind w:left="720"/>
      <w:contextualSpacing/>
    </w:pPr>
  </w:style>
  <w:style w:type="paragraph" w:styleId="Voetnoottekst">
    <w:name w:val="footnote text"/>
    <w:basedOn w:val="Standaard"/>
    <w:link w:val="VoetnoottekstChar"/>
    <w:uiPriority w:val="99"/>
    <w:semiHidden/>
    <w:unhideWhenUsed/>
    <w:rsid w:val="002D32DE"/>
    <w:rPr>
      <w:sz w:val="20"/>
      <w:szCs w:val="20"/>
    </w:rPr>
  </w:style>
  <w:style w:type="character" w:customStyle="1" w:styleId="VoetnoottekstChar">
    <w:name w:val="Voetnoottekst Char"/>
    <w:basedOn w:val="Standaardalinea-lettertype"/>
    <w:link w:val="Voetnoottekst"/>
    <w:uiPriority w:val="99"/>
    <w:semiHidden/>
    <w:rsid w:val="002D32DE"/>
    <w:rPr>
      <w:sz w:val="20"/>
      <w:szCs w:val="20"/>
    </w:rPr>
  </w:style>
  <w:style w:type="character" w:styleId="Voetnootmarkering">
    <w:name w:val="footnote reference"/>
    <w:basedOn w:val="Standaardalinea-lettertype"/>
    <w:uiPriority w:val="99"/>
    <w:semiHidden/>
    <w:unhideWhenUsed/>
    <w:rsid w:val="002D32DE"/>
    <w:rPr>
      <w:vertAlign w:val="superscript"/>
    </w:rPr>
  </w:style>
  <w:style w:type="character" w:styleId="Hyperlink">
    <w:name w:val="Hyperlink"/>
    <w:basedOn w:val="Standaardalinea-lettertype"/>
    <w:uiPriority w:val="99"/>
    <w:unhideWhenUsed/>
    <w:rsid w:val="002D32DE"/>
    <w:rPr>
      <w:color w:val="0000FF"/>
      <w:u w:val="single"/>
    </w:rPr>
  </w:style>
  <w:style w:type="character" w:customStyle="1" w:styleId="Kop2Char">
    <w:name w:val="Kop 2 Char"/>
    <w:basedOn w:val="Standaardalinea-lettertype"/>
    <w:link w:val="Kop2"/>
    <w:uiPriority w:val="9"/>
    <w:rsid w:val="007F1938"/>
    <w:rPr>
      <w:rFonts w:asciiTheme="majorHAnsi" w:eastAsiaTheme="majorEastAsia" w:hAnsiTheme="majorHAnsi" w:cstheme="majorBidi"/>
      <w:b/>
      <w:bCs/>
      <w:i/>
      <w:iCs/>
      <w:color w:val="4472C4" w:themeColor="accent1"/>
      <w:sz w:val="26"/>
      <w:szCs w:val="26"/>
    </w:rPr>
  </w:style>
  <w:style w:type="paragraph" w:styleId="Geenafstand">
    <w:name w:val="No Spacing"/>
    <w:link w:val="GeenafstandChar"/>
    <w:uiPriority w:val="1"/>
    <w:qFormat/>
    <w:rsid w:val="007F1938"/>
    <w:rPr>
      <w:rFonts w:ascii="Arial" w:eastAsia="Times New Roman" w:hAnsi="Arial" w:cs="Courier New"/>
      <w:szCs w:val="20"/>
      <w:lang w:eastAsia="nl-NL"/>
    </w:rPr>
  </w:style>
  <w:style w:type="character" w:customStyle="1" w:styleId="GeenafstandChar">
    <w:name w:val="Geen afstand Char"/>
    <w:link w:val="Geenafstand"/>
    <w:uiPriority w:val="1"/>
    <w:rsid w:val="007F1938"/>
    <w:rPr>
      <w:rFonts w:ascii="Arial" w:eastAsia="Times New Roman" w:hAnsi="Arial" w:cs="Courier New"/>
      <w:szCs w:val="20"/>
      <w:lang w:eastAsia="nl-NL"/>
    </w:rPr>
  </w:style>
  <w:style w:type="character" w:styleId="Subtieleverwijzing">
    <w:name w:val="Subtle Reference"/>
    <w:uiPriority w:val="31"/>
    <w:qFormat/>
    <w:rsid w:val="007F1938"/>
    <w:rPr>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assendonderwijsijmond.nl/wp-content/uploads/2022/01/Monitor-jaarplan-inclusief-financien-nov-20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3" ma:contentTypeDescription="Een nieuw document maken." ma:contentTypeScope="" ma:versionID="1c4edb8aede3fa14df0012ad2ecc4695">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89c81ddf31cecf139adc9cdfad961f02"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6E29-5F68-41CC-909C-32EE4F26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D2451-A1CE-4EA6-A7E8-D58867250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9DD18-3596-4635-89D1-76A604B3B91F}">
  <ds:schemaRefs>
    <ds:schemaRef ds:uri="http://schemas.microsoft.com/sharepoint/v3/contenttype/forms"/>
  </ds:schemaRefs>
</ds:datastoreItem>
</file>

<file path=customXml/itemProps4.xml><?xml version="1.0" encoding="utf-8"?>
<ds:datastoreItem xmlns:ds="http://schemas.openxmlformats.org/officeDocument/2006/customXml" ds:itemID="{0F3FFEA0-40A1-4000-A6F7-C4EB0BDF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3686</Words>
  <Characters>20279</Characters>
  <Application>Microsoft Office Word</Application>
  <DocSecurity>4</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Dorp</dc:creator>
  <cp:keywords/>
  <dc:description/>
  <cp:lastModifiedBy>Brigitte Beij</cp:lastModifiedBy>
  <cp:revision>2</cp:revision>
  <dcterms:created xsi:type="dcterms:W3CDTF">2022-02-17T16:48:00Z</dcterms:created>
  <dcterms:modified xsi:type="dcterms:W3CDTF">2022-02-17T16:48:00Z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0x01010077FB79A04D48D442A64339271F87DE86</vt:lpwstr>
  </property>
  <property fmtid="{D5CDD505-2E9C-101B-9397-08002B2CF9AE}" pid="3" name="MSIP_Label_d95af892-3110-4710-9917-9efa7f889300_Enabled">
    <vt:lpwstr>True</vt:lpwstr>
  </property>
  <property fmtid="{D5CDD505-2E9C-101B-9397-08002B2CF9AE}" pid="4" name="MSIP_Label_d95af892-3110-4710-9917-9efa7f889300_SiteId">
    <vt:lpwstr>309c13f1-6cdd-41d3-8d5c-228746fe569b</vt:lpwstr>
  </property>
  <property fmtid="{D5CDD505-2E9C-101B-9397-08002B2CF9AE}" pid="5" name="MSIP_Label_d95af892-3110-4710-9917-9efa7f889300_Owner">
    <vt:lpwstr>p.truijens@passendonderwijsijmond.nl</vt:lpwstr>
  </property>
  <property fmtid="{D5CDD505-2E9C-101B-9397-08002B2CF9AE}" pid="6" name="MSIP_Label_d95af892-3110-4710-9917-9efa7f889300_SetDate">
    <vt:lpwstr>2021-03-02T08:10:04.8358180Z</vt:lpwstr>
  </property>
  <property fmtid="{D5CDD505-2E9C-101B-9397-08002B2CF9AE}" pid="7" name="MSIP_Label_d95af892-3110-4710-9917-9efa7f889300_Name">
    <vt:lpwstr>Niet vertrouwelijk</vt:lpwstr>
  </property>
  <property fmtid="{D5CDD505-2E9C-101B-9397-08002B2CF9AE}" pid="8" name="MSIP_Label_d95af892-3110-4710-9917-9efa7f889300_Application">
    <vt:lpwstr>Microsoft Azure Information Protection</vt:lpwstr>
  </property>
  <property fmtid="{D5CDD505-2E9C-101B-9397-08002B2CF9AE}" pid="9" name="MSIP_Label_d95af892-3110-4710-9917-9efa7f889300_ActionId">
    <vt:lpwstr>ed29ff70-8472-4ea1-81ff-5467df18d032</vt:lpwstr>
  </property>
  <property fmtid="{D5CDD505-2E9C-101B-9397-08002B2CF9AE}" pid="10" name="MSIP_Label_d95af892-3110-4710-9917-9efa7f889300_Extended_MSFT_Method">
    <vt:lpwstr>Manual</vt:lpwstr>
  </property>
  <property fmtid="{D5CDD505-2E9C-101B-9397-08002B2CF9AE}" pid="11" name="Sensitivity">
    <vt:lpwstr>Niet vertrouwelijk</vt:lpwstr>
  </property>
</Properties>
</file>