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6499" w14:textId="77777777" w:rsidR="00BF11A2" w:rsidRDefault="00BF11A2" w:rsidP="005A7A03">
      <w:pPr>
        <w:pStyle w:val="H3Sardesalineakopje"/>
        <w:rPr>
          <w:sz w:val="28"/>
          <w:szCs w:val="28"/>
        </w:rPr>
      </w:pPr>
    </w:p>
    <w:p w14:paraId="584E9FE8" w14:textId="77777777" w:rsidR="00BF11A2" w:rsidRDefault="00BF11A2" w:rsidP="00BF11A2">
      <w:pPr>
        <w:rPr>
          <w:rFonts w:ascii="Calibri" w:hAnsi="Calibri" w:cs="Calibri"/>
          <w:vanish/>
          <w:color w:val="1F497D"/>
          <w:lang w:eastAsia="nl-NL"/>
          <w14:ligatures w14:val="standardContextual"/>
        </w:rPr>
      </w:pPr>
    </w:p>
    <w:tbl>
      <w:tblPr>
        <w:tblW w:w="0" w:type="auto"/>
        <w:tblCellSpacing w:w="30" w:type="dxa"/>
        <w:tblCellMar>
          <w:left w:w="0" w:type="dxa"/>
          <w:right w:w="0" w:type="dxa"/>
        </w:tblCellMar>
        <w:tblLook w:val="04A0" w:firstRow="1" w:lastRow="0" w:firstColumn="1" w:lastColumn="0" w:noHBand="0" w:noVBand="1"/>
      </w:tblPr>
      <w:tblGrid>
        <w:gridCol w:w="3120"/>
        <w:gridCol w:w="2400"/>
      </w:tblGrid>
      <w:tr w:rsidR="00BF11A2" w14:paraId="3A021EF4" w14:textId="77777777" w:rsidTr="00BF11A2">
        <w:trPr>
          <w:tblCellSpacing w:w="30" w:type="dxa"/>
        </w:trPr>
        <w:tc>
          <w:tcPr>
            <w:tcW w:w="0" w:type="auto"/>
            <w:tcMar>
              <w:top w:w="15" w:type="dxa"/>
              <w:left w:w="15" w:type="dxa"/>
              <w:bottom w:w="15" w:type="dxa"/>
              <w:right w:w="15" w:type="dxa"/>
            </w:tcMar>
            <w:vAlign w:val="center"/>
            <w:hideMark/>
          </w:tcPr>
          <w:p w14:paraId="5B597003" w14:textId="6159E557" w:rsidR="00BF11A2" w:rsidRDefault="00BF11A2">
            <w:pPr>
              <w:rPr>
                <w:rFonts w:ascii="Times New Roman" w:hAnsi="Times New Roman" w:cs="Times New Roman"/>
                <w:sz w:val="27"/>
                <w:szCs w:val="27"/>
                <w:lang w:eastAsia="nl-NL"/>
              </w:rPr>
            </w:pPr>
            <w:r>
              <w:rPr>
                <w:rFonts w:ascii="Times New Roman" w:hAnsi="Times New Roman" w:cs="Times New Roman"/>
                <w:noProof/>
                <w:sz w:val="27"/>
                <w:szCs w:val="27"/>
                <w:lang w:eastAsia="nl-NL"/>
              </w:rPr>
              <w:drawing>
                <wp:inline distT="0" distB="0" distL="0" distR="0" wp14:anchorId="477B391C" wp14:editId="78DF3167">
                  <wp:extent cx="1905000" cy="563880"/>
                  <wp:effectExtent l="0" t="0" r="0" b="7620"/>
                  <wp:docPr id="991997874" name="Afbeelding 2" descr="Afbeelding met cirkel, Graphics,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97874" name="Afbeelding 2" descr="Afbeelding met cirkel, Graphics, Kleurrijkheid, schermopname&#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56388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112B0241" w14:textId="54B06D8B" w:rsidR="00BF11A2" w:rsidRDefault="00BF11A2">
            <w:pPr>
              <w:rPr>
                <w:rFonts w:ascii="Times New Roman" w:hAnsi="Times New Roman" w:cs="Times New Roman"/>
                <w:sz w:val="27"/>
                <w:szCs w:val="27"/>
                <w:lang w:eastAsia="nl-NL"/>
              </w:rPr>
            </w:pPr>
            <w:r>
              <w:rPr>
                <w:rFonts w:ascii="Times New Roman" w:hAnsi="Times New Roman" w:cs="Times New Roman"/>
                <w:noProof/>
                <w:sz w:val="27"/>
                <w:szCs w:val="27"/>
                <w:lang w:eastAsia="nl-NL"/>
              </w:rPr>
              <w:drawing>
                <wp:inline distT="0" distB="0" distL="0" distR="0" wp14:anchorId="5D4AD47E" wp14:editId="50C035DD">
                  <wp:extent cx="1440180" cy="830580"/>
                  <wp:effectExtent l="0" t="0" r="7620" b="7620"/>
                  <wp:docPr id="1019749527" name="Afbeelding 1" descr="Afbeelding met Kleurrijkheid, driehoek,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49527" name="Afbeelding 1" descr="Afbeelding met Kleurrijkheid, driehoek, Graphics&#10;&#10;Door AI gegenereerde inhoud is mogelijk onjui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0180" cy="830580"/>
                          </a:xfrm>
                          <a:prstGeom prst="rect">
                            <a:avLst/>
                          </a:prstGeom>
                          <a:noFill/>
                          <a:ln>
                            <a:noFill/>
                          </a:ln>
                        </pic:spPr>
                      </pic:pic>
                    </a:graphicData>
                  </a:graphic>
                </wp:inline>
              </w:drawing>
            </w:r>
          </w:p>
        </w:tc>
      </w:tr>
    </w:tbl>
    <w:p w14:paraId="7E4C62FD" w14:textId="77777777" w:rsidR="00BF11A2" w:rsidRDefault="00BF11A2" w:rsidP="005A7A03">
      <w:pPr>
        <w:pStyle w:val="H3Sardesalineakopje"/>
        <w:rPr>
          <w:sz w:val="28"/>
          <w:szCs w:val="28"/>
        </w:rPr>
      </w:pPr>
    </w:p>
    <w:p w14:paraId="344964C5" w14:textId="77777777" w:rsidR="00BF11A2" w:rsidRDefault="00BF11A2" w:rsidP="005A7A03">
      <w:pPr>
        <w:pStyle w:val="H3Sardesalineakopje"/>
        <w:rPr>
          <w:sz w:val="28"/>
          <w:szCs w:val="28"/>
        </w:rPr>
      </w:pPr>
    </w:p>
    <w:p w14:paraId="553430AF" w14:textId="537E6DDC" w:rsidR="005A7A03" w:rsidRPr="005A7A03" w:rsidRDefault="005A7A03" w:rsidP="005A7A03">
      <w:pPr>
        <w:pStyle w:val="H3Sardesalineakopje"/>
        <w:rPr>
          <w:sz w:val="28"/>
          <w:szCs w:val="28"/>
        </w:rPr>
      </w:pPr>
      <w:r w:rsidRPr="005A7A03">
        <w:rPr>
          <w:sz w:val="28"/>
          <w:szCs w:val="28"/>
        </w:rPr>
        <w:t>Professionaliseringsaanbod</w:t>
      </w:r>
    </w:p>
    <w:p w14:paraId="4E3C8C2E" w14:textId="1B7D9BAF" w:rsidR="005A7A03" w:rsidRDefault="00BF11A2" w:rsidP="005A7A03">
      <w:r>
        <w:t xml:space="preserve">In samenwerking met SWV PO IJmond biedt </w:t>
      </w:r>
      <w:proofErr w:type="spellStart"/>
      <w:r w:rsidR="005A7A03">
        <w:t>Sardes</w:t>
      </w:r>
      <w:proofErr w:type="spellEnd"/>
      <w:r w:rsidR="005A7A03">
        <w:t xml:space="preserve"> vier verschillende soorten professionaliseringsaanbod</w:t>
      </w:r>
      <w:r>
        <w:t xml:space="preserve"> via de Knipkaart </w:t>
      </w:r>
    </w:p>
    <w:p w14:paraId="03DA9C0D" w14:textId="77777777" w:rsidR="005A7A03" w:rsidRDefault="005A7A03" w:rsidP="005A7A03"/>
    <w:p w14:paraId="74A1624E" w14:textId="77777777" w:rsidR="005A7A03" w:rsidRPr="008F1C32" w:rsidRDefault="005A7A03" w:rsidP="005A7A03">
      <w:pPr>
        <w:pStyle w:val="H3Sardesalineakopje"/>
        <w:rPr>
          <w:i/>
          <w:iCs w:val="0"/>
        </w:rPr>
      </w:pPr>
      <w:r w:rsidRPr="008F1C32">
        <w:rPr>
          <w:i/>
          <w:iCs w:val="0"/>
        </w:rPr>
        <w:t>1. Samen doordenken over inclusief onderwijs</w:t>
      </w:r>
      <w:r w:rsidRPr="008F1C32" w:rsidDel="00B438C9">
        <w:rPr>
          <w:i/>
          <w:iCs w:val="0"/>
        </w:rPr>
        <w:t xml:space="preserve"> </w:t>
      </w:r>
    </w:p>
    <w:p w14:paraId="6E454464" w14:textId="77777777" w:rsidR="005A7A03" w:rsidRPr="006A676F" w:rsidRDefault="005A7A03" w:rsidP="005A7A03">
      <w:pPr>
        <w:rPr>
          <w:i/>
          <w:iCs/>
        </w:rPr>
      </w:pPr>
      <w:r w:rsidRPr="006A676F">
        <w:rPr>
          <w:i/>
          <w:iCs/>
        </w:rPr>
        <w:t xml:space="preserve">Voor scholen die bezig zijn met stappen richting inclusief onderwijs. </w:t>
      </w:r>
    </w:p>
    <w:p w14:paraId="67591981" w14:textId="6604D6B4" w:rsidR="005A7A03" w:rsidRDefault="005A7A03" w:rsidP="005A7A03">
      <w:r>
        <w:rPr>
          <w:b/>
          <w:bCs/>
        </w:rPr>
        <w:t xml:space="preserve">Beschrijving: </w:t>
      </w:r>
      <w:r>
        <w:t xml:space="preserve">Eén van de belangrijkste voorwaarden voor inclusie is het gevoel van gezamenlijkheid en </w:t>
      </w:r>
      <w:r>
        <w:rPr>
          <w:i/>
          <w:iCs/>
        </w:rPr>
        <w:t>gedeelde overtuigingen</w:t>
      </w:r>
      <w:r>
        <w:t xml:space="preserve">: wanneer een team het gevoel heeft met elkaar te werken aan inclusief onderwijs dan wordt het een stuk makkelijker dit te realiseren. Het doel van deze professionaliseringsactiviteit is om toe te werken naar gezamenlijkheid en gedeelde overtuigingen. Met het team bespreken we inclusief onderwijs aan de hand van stellingen, casussen en andere werkvormen, onder andere de 10 gewoontes van een inclusieve leerkracht. Op deze manier gaan we met elkaar in gesprek over inclusief onderwijs en bespreken we wat er nodig is om hier gezamenlijk met het team aan te werken. We eindigen met een concrete afsluiting, waarin we toewerken naar een eerste schets van de visie op inclusie. </w:t>
      </w:r>
    </w:p>
    <w:p w14:paraId="60344D11" w14:textId="77777777" w:rsidR="005A7A03" w:rsidRPr="00B438C9" w:rsidRDefault="005A7A03" w:rsidP="005A7A03">
      <w:r w:rsidRPr="002F6D54">
        <w:rPr>
          <w:b/>
          <w:bCs/>
        </w:rPr>
        <w:t>Tijdsinvestering:</w:t>
      </w:r>
      <w:r w:rsidRPr="00B438C9">
        <w:t xml:space="preserve"> </w:t>
      </w:r>
      <w:r>
        <w:t>éé</w:t>
      </w:r>
      <w:r w:rsidRPr="00B438C9">
        <w:t xml:space="preserve">n dagdeel met het </w:t>
      </w:r>
      <w:r>
        <w:t xml:space="preserve">gehele </w:t>
      </w:r>
      <w:r w:rsidRPr="00B438C9">
        <w:t>team</w:t>
      </w:r>
      <w:r>
        <w:t>.</w:t>
      </w:r>
      <w:r w:rsidRPr="00B438C9">
        <w:t xml:space="preserve"> </w:t>
      </w:r>
    </w:p>
    <w:p w14:paraId="517D71E5" w14:textId="77777777" w:rsidR="005A7A03" w:rsidRDefault="005A7A03" w:rsidP="005A7A03">
      <w:r>
        <w:rPr>
          <w:b/>
          <w:bCs/>
        </w:rPr>
        <w:t>Ambitie</w:t>
      </w:r>
      <w:r w:rsidRPr="002F6D54">
        <w:rPr>
          <w:b/>
          <w:bCs/>
        </w:rPr>
        <w:t>:</w:t>
      </w:r>
      <w:r w:rsidRPr="00B438C9">
        <w:t xml:space="preserve"> sterke professionals </w:t>
      </w:r>
      <w:r>
        <w:t>en sterk netwerk</w:t>
      </w:r>
    </w:p>
    <w:p w14:paraId="54874D89" w14:textId="77777777" w:rsidR="005A7A03" w:rsidRDefault="005A7A03" w:rsidP="005A7A03">
      <w:r w:rsidRPr="00AC5942">
        <w:rPr>
          <w:b/>
          <w:bCs/>
        </w:rPr>
        <w:t>Opbrengst</w:t>
      </w:r>
      <w:r>
        <w:t>: meer inzicht in de overtuigingen en bedenkingen van het team</w:t>
      </w:r>
    </w:p>
    <w:p w14:paraId="65B65776" w14:textId="77777777" w:rsidR="005A7A03" w:rsidRDefault="005A7A03" w:rsidP="005A7A03">
      <w:r>
        <w:rPr>
          <w:b/>
          <w:bCs/>
        </w:rPr>
        <w:t xml:space="preserve">Rol Sardes: </w:t>
      </w:r>
      <w:r w:rsidRPr="001A54B0">
        <w:t>gespreksleider</w:t>
      </w:r>
      <w:r>
        <w:t>.</w:t>
      </w:r>
    </w:p>
    <w:p w14:paraId="1F4629C7" w14:textId="77777777" w:rsidR="005A7A03" w:rsidRDefault="005A7A03" w:rsidP="005A7A03"/>
    <w:p w14:paraId="2D27DD9E" w14:textId="77777777" w:rsidR="001505E3" w:rsidRDefault="001505E3" w:rsidP="005A7A03">
      <w:pPr>
        <w:pStyle w:val="H3Sardesalineakopje"/>
        <w:rPr>
          <w:i/>
          <w:iCs w:val="0"/>
        </w:rPr>
      </w:pPr>
    </w:p>
    <w:p w14:paraId="61BD7DF3" w14:textId="06F62CF8" w:rsidR="005A7A03" w:rsidRPr="008F1C32" w:rsidRDefault="005A7A03" w:rsidP="005A7A03">
      <w:pPr>
        <w:pStyle w:val="H3Sardesalineakopje"/>
        <w:rPr>
          <w:i/>
          <w:iCs w:val="0"/>
        </w:rPr>
      </w:pPr>
      <w:r w:rsidRPr="008F1C32">
        <w:rPr>
          <w:i/>
          <w:iCs w:val="0"/>
        </w:rPr>
        <w:t xml:space="preserve">2. Leren van anderen </w:t>
      </w:r>
    </w:p>
    <w:p w14:paraId="3D95B822" w14:textId="77777777" w:rsidR="005A7A03" w:rsidRPr="002F6D54" w:rsidRDefault="005A7A03" w:rsidP="005A7A03">
      <w:pPr>
        <w:rPr>
          <w:i/>
          <w:iCs/>
        </w:rPr>
      </w:pPr>
      <w:r w:rsidRPr="002F6D54">
        <w:rPr>
          <w:i/>
          <w:iCs/>
        </w:rPr>
        <w:t xml:space="preserve">Voor scholen die bezig zijn met stappen richting inclusief onderwijs. </w:t>
      </w:r>
    </w:p>
    <w:p w14:paraId="33BD2C32" w14:textId="1B36BF0E" w:rsidR="00BB79BC" w:rsidRDefault="005A7A03" w:rsidP="005A7A03">
      <w:r>
        <w:t>Soms heb je een vonkje nodig, een goed voorbeeld, een herinnering aan ‘de bedoeling’. Dat kan jouw school naar de volgende stap brengen. Dat kan door te kijken naar wat anderen doen: met een aantal voorbeelden van thuisnabij en inclusief onderwijs (uit het land) reflecteren we op de eigen praktijk en denken we na over vervolgstappen</w:t>
      </w:r>
      <w:r w:rsidR="00BB79BC">
        <w:t xml:space="preserve"> op korte en lange termijn.</w:t>
      </w:r>
    </w:p>
    <w:p w14:paraId="75E51AFD" w14:textId="77777777" w:rsidR="005A7A03" w:rsidRPr="00B438C9" w:rsidRDefault="005A7A03" w:rsidP="005A7A03">
      <w:r w:rsidRPr="002F6D54">
        <w:rPr>
          <w:b/>
          <w:bCs/>
        </w:rPr>
        <w:t>Tijdsinvestering:</w:t>
      </w:r>
      <w:r w:rsidRPr="00B438C9">
        <w:t xml:space="preserve"> </w:t>
      </w:r>
      <w:r>
        <w:t>éé</w:t>
      </w:r>
      <w:r w:rsidRPr="00B438C9">
        <w:t xml:space="preserve">n dagdeel met het </w:t>
      </w:r>
      <w:r>
        <w:t xml:space="preserve">gehele </w:t>
      </w:r>
      <w:r w:rsidRPr="00B438C9">
        <w:t>team</w:t>
      </w:r>
      <w:r>
        <w:t>.</w:t>
      </w:r>
      <w:r w:rsidRPr="00B438C9">
        <w:t xml:space="preserve"> </w:t>
      </w:r>
    </w:p>
    <w:p w14:paraId="7149616E" w14:textId="77777777" w:rsidR="005A7A03" w:rsidRDefault="005A7A03" w:rsidP="005A7A03">
      <w:r>
        <w:rPr>
          <w:b/>
          <w:bCs/>
        </w:rPr>
        <w:t>Ambitie</w:t>
      </w:r>
      <w:r w:rsidRPr="002F6D54">
        <w:rPr>
          <w:b/>
          <w:bCs/>
        </w:rPr>
        <w:t>:</w:t>
      </w:r>
      <w:r w:rsidRPr="00B438C9">
        <w:t xml:space="preserve"> sterke professionals</w:t>
      </w:r>
      <w:r>
        <w:t>, sterk netwerk en een sterke ondersteuningsroute.</w:t>
      </w:r>
    </w:p>
    <w:p w14:paraId="272BAD2D" w14:textId="77777777" w:rsidR="005A7A03" w:rsidRDefault="005A7A03" w:rsidP="005A7A03">
      <w:r w:rsidRPr="00AC5942">
        <w:rPr>
          <w:b/>
          <w:bCs/>
        </w:rPr>
        <w:t>Opbrengst</w:t>
      </w:r>
      <w:r>
        <w:t xml:space="preserve">: reflectie op de eigen positie, op basis van beelden van elders </w:t>
      </w:r>
    </w:p>
    <w:p w14:paraId="519F66B2" w14:textId="77777777" w:rsidR="005A7A03" w:rsidRDefault="005A7A03" w:rsidP="005A7A03">
      <w:r>
        <w:rPr>
          <w:b/>
          <w:bCs/>
        </w:rPr>
        <w:t xml:space="preserve">Rol Sardes: </w:t>
      </w:r>
      <w:r w:rsidRPr="001A54B0">
        <w:t>gespreksleider</w:t>
      </w:r>
      <w:r>
        <w:t>.</w:t>
      </w:r>
    </w:p>
    <w:p w14:paraId="3EE7EEF8" w14:textId="77777777" w:rsidR="001505E3" w:rsidRDefault="001505E3" w:rsidP="005A7A03">
      <w:pPr>
        <w:pStyle w:val="H3Sardesalineakopje"/>
        <w:rPr>
          <w:i/>
          <w:iCs w:val="0"/>
        </w:rPr>
      </w:pPr>
    </w:p>
    <w:p w14:paraId="307B9C41" w14:textId="77777777" w:rsidR="001505E3" w:rsidRDefault="001505E3" w:rsidP="005A7A03">
      <w:pPr>
        <w:pStyle w:val="H3Sardesalineakopje"/>
        <w:rPr>
          <w:i/>
          <w:iCs w:val="0"/>
        </w:rPr>
      </w:pPr>
    </w:p>
    <w:p w14:paraId="36E2F2DF" w14:textId="20678863" w:rsidR="005A7A03" w:rsidRPr="008F1C32" w:rsidRDefault="005A7A03" w:rsidP="005A7A03">
      <w:pPr>
        <w:pStyle w:val="H3Sardesalineakopje"/>
        <w:rPr>
          <w:i/>
          <w:iCs w:val="0"/>
        </w:rPr>
      </w:pPr>
      <w:r w:rsidRPr="008F1C32">
        <w:rPr>
          <w:i/>
          <w:iCs w:val="0"/>
        </w:rPr>
        <w:t xml:space="preserve">3. Handen uit de mouwen – aan de slag met het ontwikkelinstrument </w:t>
      </w:r>
    </w:p>
    <w:p w14:paraId="3B8C153A" w14:textId="77777777" w:rsidR="005A7A03" w:rsidRDefault="005A7A03" w:rsidP="005A7A03">
      <w:pPr>
        <w:rPr>
          <w:b/>
          <w:bCs/>
          <w:i/>
          <w:iCs/>
        </w:rPr>
      </w:pPr>
      <w:r>
        <w:rPr>
          <w:i/>
          <w:iCs/>
        </w:rPr>
        <w:t xml:space="preserve">Voor scholen die al wat langer bezig zijn met inclusief onderwijs. </w:t>
      </w:r>
    </w:p>
    <w:p w14:paraId="08171F1A" w14:textId="11D852E4" w:rsidR="005A7A03" w:rsidRDefault="00BB79BC" w:rsidP="005A7A03">
      <w:pPr>
        <w:rPr>
          <w:b/>
          <w:bCs/>
          <w:i/>
          <w:iCs/>
          <w:sz w:val="28"/>
          <w:szCs w:val="28"/>
        </w:rPr>
      </w:pPr>
      <w:r w:rsidRPr="005A7A03">
        <w:rPr>
          <w:b/>
          <w:bCs/>
          <w:i/>
          <w:iCs/>
          <w:noProof/>
          <w:sz w:val="28"/>
          <w:szCs w:val="28"/>
        </w:rPr>
        <w:lastRenderedPageBreak/>
        <w:drawing>
          <wp:anchor distT="0" distB="0" distL="114300" distR="114300" simplePos="0" relativeHeight="251658240" behindDoc="0" locked="0" layoutInCell="1" allowOverlap="1" wp14:anchorId="0C37F664" wp14:editId="325ECD62">
            <wp:simplePos x="0" y="0"/>
            <wp:positionH relativeFrom="column">
              <wp:posOffset>2627630</wp:posOffset>
            </wp:positionH>
            <wp:positionV relativeFrom="paragraph">
              <wp:posOffset>263525</wp:posOffset>
            </wp:positionV>
            <wp:extent cx="3310255" cy="2122805"/>
            <wp:effectExtent l="0" t="0" r="4445" b="0"/>
            <wp:wrapSquare wrapText="bothSides"/>
            <wp:docPr id="637466954"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66954" name="Afbeelding 1" descr="Afbeelding met tekst, schermopname, nummer, Parallel&#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10255" cy="2122805"/>
                    </a:xfrm>
                    <a:prstGeom prst="rect">
                      <a:avLst/>
                    </a:prstGeom>
                  </pic:spPr>
                </pic:pic>
              </a:graphicData>
            </a:graphic>
            <wp14:sizeRelH relativeFrom="page">
              <wp14:pctWidth>0</wp14:pctWidth>
            </wp14:sizeRelH>
            <wp14:sizeRelV relativeFrom="page">
              <wp14:pctHeight>0</wp14:pctHeight>
            </wp14:sizeRelV>
          </wp:anchor>
        </w:drawing>
      </w:r>
    </w:p>
    <w:p w14:paraId="7A10D16E" w14:textId="38A0F4B3" w:rsidR="005A7A03" w:rsidRDefault="005A7A03" w:rsidP="005A7A03">
      <w:r>
        <w:t xml:space="preserve">Wanneer je als school al een tijd werkt aan inclusief onderwijs kan het fijn zijn om met elkaar te evalueren of je op de goede weg bent. Stilstaan bij de mooie dingen en nadenken over stappen om thuisnabij en inclusief onderwijs nog sterker neer te zetten. Sardes biedt een Ontwikkelinstrument inclusie waarin verschillende aspecten van thuisnabij en inclusiever onderwijs staan beschreven. Met het gehele team bespreken we de verschillende onderwerpen en staan we stil bij successen en ontwikkelpunten. Ook is er ruimte om samen te sparren over eventuele vervolgstappen.  </w:t>
      </w:r>
    </w:p>
    <w:p w14:paraId="723F5082" w14:textId="77777777" w:rsidR="005A7A03" w:rsidRDefault="005A7A03" w:rsidP="005A7A03"/>
    <w:p w14:paraId="02008CA2" w14:textId="77777777" w:rsidR="005A7A03" w:rsidRDefault="005A7A03" w:rsidP="005A7A03">
      <w:r w:rsidRPr="002F6D54">
        <w:rPr>
          <w:b/>
          <w:bCs/>
        </w:rPr>
        <w:t>Tijdsinvestering</w:t>
      </w:r>
      <w:r>
        <w:t>: éé</w:t>
      </w:r>
      <w:r w:rsidRPr="00B438C9">
        <w:t xml:space="preserve">n dagdeel met het </w:t>
      </w:r>
      <w:r>
        <w:t xml:space="preserve">gehele </w:t>
      </w:r>
      <w:r w:rsidRPr="00B438C9">
        <w:t>team</w:t>
      </w:r>
      <w:r>
        <w:t>.</w:t>
      </w:r>
      <w:r w:rsidRPr="00B438C9">
        <w:t xml:space="preserve"> </w:t>
      </w:r>
    </w:p>
    <w:p w14:paraId="6A1FCAA3" w14:textId="77777777" w:rsidR="005A7A03" w:rsidRDefault="005A7A03" w:rsidP="005A7A03">
      <w:r>
        <w:rPr>
          <w:b/>
          <w:bCs/>
        </w:rPr>
        <w:t>Ambitie</w:t>
      </w:r>
      <w:r w:rsidRPr="002F6D54">
        <w:rPr>
          <w:b/>
          <w:bCs/>
        </w:rPr>
        <w:t>:</w:t>
      </w:r>
      <w:r w:rsidRPr="00B438C9">
        <w:t xml:space="preserve"> </w:t>
      </w:r>
      <w:r>
        <w:t>sterk netwerk en een sterke ondersteuningsroute.</w:t>
      </w:r>
    </w:p>
    <w:p w14:paraId="60ADBA5D" w14:textId="77777777" w:rsidR="005A7A03" w:rsidRDefault="005A7A03" w:rsidP="005A7A03">
      <w:r w:rsidRPr="00AC5942">
        <w:rPr>
          <w:b/>
          <w:bCs/>
        </w:rPr>
        <w:t>Opbrengst</w:t>
      </w:r>
      <w:r>
        <w:t xml:space="preserve">: een beter beeld van inclusie en de eigen wensen en ambities </w:t>
      </w:r>
    </w:p>
    <w:p w14:paraId="03D368E4" w14:textId="77777777" w:rsidR="005A7A03" w:rsidRDefault="005A7A03" w:rsidP="005A7A03">
      <w:r>
        <w:rPr>
          <w:b/>
          <w:bCs/>
        </w:rPr>
        <w:t xml:space="preserve">Rol Sardes: </w:t>
      </w:r>
      <w:r w:rsidRPr="001A54B0">
        <w:t>gespreksleider</w:t>
      </w:r>
      <w:r>
        <w:t>.</w:t>
      </w:r>
    </w:p>
    <w:p w14:paraId="606BA3E8" w14:textId="77777777" w:rsidR="005A7A03" w:rsidRDefault="005A7A03" w:rsidP="005A7A03"/>
    <w:p w14:paraId="1C7BD426" w14:textId="77777777" w:rsidR="005A7A03" w:rsidRDefault="005A7A03" w:rsidP="005A7A03">
      <w:r w:rsidRPr="002F6D54">
        <w:rPr>
          <w:i/>
          <w:iCs/>
        </w:rPr>
        <w:t xml:space="preserve">Een terugkommoment na een half jaar kan heel zinvol zijn, maar dit is geen onderdeel van dit aanbod. Wel kan de school </w:t>
      </w:r>
      <w:r>
        <w:rPr>
          <w:i/>
          <w:iCs/>
        </w:rPr>
        <w:t xml:space="preserve">na een half jaar nogmaals voor dit aanbod kiezen. </w:t>
      </w:r>
      <w:r w:rsidRPr="002F6D54">
        <w:rPr>
          <w:i/>
          <w:iCs/>
        </w:rPr>
        <w:t xml:space="preserve"> </w:t>
      </w:r>
    </w:p>
    <w:p w14:paraId="5586799D" w14:textId="77777777" w:rsidR="005A7A03" w:rsidRPr="008F1C32" w:rsidRDefault="005A7A03" w:rsidP="005A7A03"/>
    <w:p w14:paraId="22F464A3" w14:textId="77777777" w:rsidR="005A7A03" w:rsidRPr="008F1C32" w:rsidRDefault="005A7A03" w:rsidP="005A7A03">
      <w:pPr>
        <w:pStyle w:val="H3Sardesalineakopje"/>
        <w:rPr>
          <w:i/>
          <w:iCs w:val="0"/>
        </w:rPr>
      </w:pPr>
      <w:r w:rsidRPr="008F1C32">
        <w:rPr>
          <w:i/>
          <w:iCs w:val="0"/>
        </w:rPr>
        <w:t xml:space="preserve">4. </w:t>
      </w:r>
      <w:r>
        <w:rPr>
          <w:i/>
          <w:iCs w:val="0"/>
        </w:rPr>
        <w:t>Inclusie</w:t>
      </w:r>
      <w:r w:rsidRPr="008F1C32">
        <w:rPr>
          <w:i/>
          <w:iCs w:val="0"/>
        </w:rPr>
        <w:t xml:space="preserve">bezoek </w:t>
      </w:r>
    </w:p>
    <w:p w14:paraId="4F06C780" w14:textId="00C4FABD" w:rsidR="001A6331" w:rsidRDefault="005A7A03" w:rsidP="001A6331">
      <w:pPr>
        <w:spacing w:line="276" w:lineRule="auto"/>
      </w:pPr>
      <w:r>
        <w:t xml:space="preserve">Soms </w:t>
      </w:r>
      <w:r w:rsidR="00BB79BC">
        <w:t xml:space="preserve">kan helpend zijn als een externe meekijkt op de school. Dit is het idee van het </w:t>
      </w:r>
      <w:r>
        <w:t xml:space="preserve">inclusiebezoek: </w:t>
      </w:r>
      <w:r w:rsidR="00BB79BC">
        <w:t xml:space="preserve">samen met een </w:t>
      </w:r>
      <w:proofErr w:type="spellStart"/>
      <w:r w:rsidR="00BB79BC">
        <w:t>Sardescollega</w:t>
      </w:r>
      <w:proofErr w:type="spellEnd"/>
      <w:r w:rsidR="00BB79BC">
        <w:t xml:space="preserve"> staan jullie stil bij de</w:t>
      </w:r>
      <w:r>
        <w:t xml:space="preserve"> ontwikkeling </w:t>
      </w:r>
      <w:r w:rsidR="00BB79BC">
        <w:t xml:space="preserve">richting </w:t>
      </w:r>
      <w:r>
        <w:t>passend en inclusief onderwijs.</w:t>
      </w:r>
      <w:r w:rsidR="00BB79BC">
        <w:t xml:space="preserve"> </w:t>
      </w:r>
      <w:r>
        <w:t xml:space="preserve">Het inclusiebezoek is toegesneden op het kader thuisnabij/inclusief. </w:t>
      </w:r>
    </w:p>
    <w:p w14:paraId="1BC2C90D" w14:textId="2D3871D4" w:rsidR="001A6331" w:rsidRDefault="001A6331" w:rsidP="001A6331">
      <w:pPr>
        <w:spacing w:line="276" w:lineRule="auto"/>
      </w:pPr>
      <w:r>
        <w:rPr>
          <w:noProof/>
        </w:rPr>
        <w:drawing>
          <wp:anchor distT="0" distB="0" distL="114300" distR="114300" simplePos="0" relativeHeight="251660288" behindDoc="0" locked="0" layoutInCell="1" allowOverlap="1" wp14:anchorId="11281812" wp14:editId="1102D6DF">
            <wp:simplePos x="0" y="0"/>
            <wp:positionH relativeFrom="column">
              <wp:posOffset>3695065</wp:posOffset>
            </wp:positionH>
            <wp:positionV relativeFrom="paragraph">
              <wp:posOffset>381000</wp:posOffset>
            </wp:positionV>
            <wp:extent cx="2066925" cy="1678305"/>
            <wp:effectExtent l="0" t="0" r="9525" b="0"/>
            <wp:wrapSquare wrapText="bothSides"/>
            <wp:docPr id="198825314"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5314" name="Afbeelding 1" descr="Afbeelding met tekst, schermopname, software, Computerpictogram&#10;&#10;Automatisch gegenereerde beschrijving"/>
                    <pic:cNvPicPr/>
                  </pic:nvPicPr>
                  <pic:blipFill rotWithShape="1">
                    <a:blip r:embed="rId15">
                      <a:extLst>
                        <a:ext uri="{28A0092B-C50C-407E-A947-70E740481C1C}">
                          <a14:useLocalDpi xmlns:a14="http://schemas.microsoft.com/office/drawing/2010/main" val="0"/>
                        </a:ext>
                      </a:extLst>
                    </a:blip>
                    <a:srcRect l="55776" t="31158" r="27249" b="44346"/>
                    <a:stretch/>
                  </pic:blipFill>
                  <pic:spPr bwMode="auto">
                    <a:xfrm>
                      <a:off x="0" y="0"/>
                      <a:ext cx="2066925" cy="1678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Aan het einde van het bezoek ontvangt de school een verslag met daarin de sterke punten en ontwikkelpunten van inclusief onderwijs.</w:t>
      </w:r>
    </w:p>
    <w:p w14:paraId="34D0491D" w14:textId="337867F2" w:rsidR="00BB79BC" w:rsidRDefault="00BB79BC" w:rsidP="001A6331">
      <w:pPr>
        <w:spacing w:line="276" w:lineRule="auto"/>
      </w:pPr>
      <w:r>
        <w:t xml:space="preserve">Bij het inclusiebezoek wordt gekeken naar verschillende domeinen: </w:t>
      </w:r>
    </w:p>
    <w:p w14:paraId="74990454" w14:textId="23D0659E" w:rsidR="00BB79BC" w:rsidRDefault="00BB79BC" w:rsidP="001A6331">
      <w:pPr>
        <w:pStyle w:val="Lijstalinea"/>
        <w:numPr>
          <w:ilvl w:val="1"/>
          <w:numId w:val="4"/>
        </w:numPr>
        <w:spacing w:line="259" w:lineRule="auto"/>
      </w:pPr>
      <w:r>
        <w:t>Didactische inclusie</w:t>
      </w:r>
    </w:p>
    <w:p w14:paraId="2D480866" w14:textId="3EB3C5FD" w:rsidR="00BB79BC" w:rsidRDefault="00BB79BC" w:rsidP="001A6331">
      <w:pPr>
        <w:pStyle w:val="Lijstalinea"/>
        <w:numPr>
          <w:ilvl w:val="1"/>
          <w:numId w:val="4"/>
        </w:numPr>
        <w:spacing w:line="259" w:lineRule="auto"/>
      </w:pPr>
      <w:r>
        <w:t>Sociale inclusie</w:t>
      </w:r>
    </w:p>
    <w:p w14:paraId="3F76EA86" w14:textId="5C3E4E1B" w:rsidR="00BB79BC" w:rsidRDefault="00BB79BC" w:rsidP="001A6331">
      <w:pPr>
        <w:pStyle w:val="Lijstalinea"/>
        <w:numPr>
          <w:ilvl w:val="1"/>
          <w:numId w:val="4"/>
        </w:numPr>
        <w:spacing w:line="259" w:lineRule="auto"/>
      </w:pPr>
      <w:r>
        <w:t>Fysieke toegankelijkheid</w:t>
      </w:r>
    </w:p>
    <w:p w14:paraId="500FFCBB" w14:textId="0C026280" w:rsidR="00BB79BC" w:rsidRDefault="00BB79BC" w:rsidP="001A6331">
      <w:pPr>
        <w:pStyle w:val="Lijstalinea"/>
        <w:numPr>
          <w:ilvl w:val="1"/>
          <w:numId w:val="4"/>
        </w:numPr>
        <w:spacing w:line="259" w:lineRule="auto"/>
      </w:pPr>
      <w:r>
        <w:t xml:space="preserve">Extra ondersteuning </w:t>
      </w:r>
    </w:p>
    <w:p w14:paraId="105F7AE9" w14:textId="4E7F28C3" w:rsidR="00BB79BC" w:rsidRDefault="00BB79BC" w:rsidP="001A6331">
      <w:pPr>
        <w:pStyle w:val="Lijstalinea"/>
        <w:numPr>
          <w:ilvl w:val="1"/>
          <w:numId w:val="4"/>
        </w:numPr>
        <w:spacing w:line="259" w:lineRule="auto"/>
      </w:pPr>
      <w:r>
        <w:t xml:space="preserve">Samenwerking met partners (zorg, andere scholen en </w:t>
      </w:r>
      <w:proofErr w:type="spellStart"/>
      <w:r>
        <w:t>swv</w:t>
      </w:r>
      <w:proofErr w:type="spellEnd"/>
      <w:r>
        <w:t>)</w:t>
      </w:r>
    </w:p>
    <w:p w14:paraId="39FB027A" w14:textId="1579404D" w:rsidR="00BB79BC" w:rsidRDefault="00BB79BC" w:rsidP="001A6331">
      <w:pPr>
        <w:pStyle w:val="Lijstalinea"/>
        <w:numPr>
          <w:ilvl w:val="1"/>
          <w:numId w:val="4"/>
        </w:numPr>
        <w:spacing w:line="259" w:lineRule="auto"/>
      </w:pPr>
      <w:r>
        <w:t>Samenwerking met ouders en leerlingen</w:t>
      </w:r>
    </w:p>
    <w:p w14:paraId="69085DC6" w14:textId="6282D76A" w:rsidR="00BB79BC" w:rsidRDefault="00BB79BC" w:rsidP="001A6331">
      <w:pPr>
        <w:spacing w:line="276" w:lineRule="auto"/>
        <w:rPr>
          <w:i/>
          <w:iCs/>
        </w:rPr>
      </w:pPr>
      <w:r>
        <w:t>Binnen elk domein wordt ingezoomd op cultuur, praktijk en beleid</w:t>
      </w:r>
      <w:r w:rsidRPr="00BB79BC">
        <w:rPr>
          <w:i/>
          <w:iCs/>
        </w:rPr>
        <w:t xml:space="preserve"> </w:t>
      </w:r>
      <w:r w:rsidRPr="001A6331">
        <w:rPr>
          <w:i/>
          <w:iCs/>
        </w:rPr>
        <w:t>(</w:t>
      </w:r>
      <w:proofErr w:type="spellStart"/>
      <w:r w:rsidR="001A6331" w:rsidRPr="001A6331">
        <w:rPr>
          <w:i/>
          <w:iCs/>
        </w:rPr>
        <w:t>Booth</w:t>
      </w:r>
      <w:proofErr w:type="spellEnd"/>
      <w:r w:rsidR="001A6331" w:rsidRPr="001A6331">
        <w:rPr>
          <w:i/>
          <w:iCs/>
        </w:rPr>
        <w:t xml:space="preserve">, T &amp; </w:t>
      </w:r>
      <w:proofErr w:type="spellStart"/>
      <w:r w:rsidR="001A6331" w:rsidRPr="001A6331">
        <w:rPr>
          <w:i/>
          <w:iCs/>
        </w:rPr>
        <w:t>Ainscrow</w:t>
      </w:r>
      <w:proofErr w:type="spellEnd"/>
      <w:r w:rsidR="001A6331" w:rsidRPr="001A6331">
        <w:rPr>
          <w:i/>
          <w:iCs/>
        </w:rPr>
        <w:t xml:space="preserve">, M. (2007). Index voor Inclusie, werken aan leren en participeren in school. </w:t>
      </w:r>
      <w:proofErr w:type="spellStart"/>
      <w:r w:rsidR="001A6331" w:rsidRPr="001A6331">
        <w:rPr>
          <w:i/>
          <w:iCs/>
        </w:rPr>
        <w:t>Fontys</w:t>
      </w:r>
      <w:proofErr w:type="spellEnd"/>
      <w:r w:rsidR="001A6331" w:rsidRPr="001A6331">
        <w:rPr>
          <w:i/>
          <w:iCs/>
        </w:rPr>
        <w:t xml:space="preserve"> OSO, Garant</w:t>
      </w:r>
      <w:r w:rsidRPr="001A6331">
        <w:rPr>
          <w:i/>
          <w:iCs/>
        </w:rPr>
        <w:t xml:space="preserve">). </w:t>
      </w:r>
    </w:p>
    <w:p w14:paraId="1D760970" w14:textId="77777777" w:rsidR="001A6331" w:rsidRPr="001A6331" w:rsidRDefault="001A6331" w:rsidP="001A6331">
      <w:pPr>
        <w:spacing w:line="276" w:lineRule="auto"/>
        <w:rPr>
          <w:i/>
          <w:iCs/>
        </w:rPr>
      </w:pPr>
    </w:p>
    <w:p w14:paraId="6578A5A0" w14:textId="77777777" w:rsidR="005A7A03" w:rsidRDefault="005A7A03" w:rsidP="005A7A03">
      <w:pPr>
        <w:pStyle w:val="SARDESstijlbrief"/>
      </w:pPr>
      <w:r>
        <w:t xml:space="preserve">Een inclusiebezoek bestaat in ieder geval uit: </w:t>
      </w:r>
    </w:p>
    <w:p w14:paraId="3F2269C6" w14:textId="4DD6AEF7" w:rsidR="001A6331" w:rsidRDefault="001A6331" w:rsidP="001A6331">
      <w:pPr>
        <w:pStyle w:val="Lijstalinea"/>
        <w:numPr>
          <w:ilvl w:val="0"/>
          <w:numId w:val="5"/>
        </w:numPr>
        <w:spacing w:after="200" w:line="240" w:lineRule="auto"/>
      </w:pPr>
      <w:r>
        <w:t>Het van tevoren invullen van vragenlijsten door leerkrachten en de schoolleiding</w:t>
      </w:r>
    </w:p>
    <w:p w14:paraId="26409531" w14:textId="3337B417" w:rsidR="001A6331" w:rsidRPr="002E50F0" w:rsidRDefault="001A6331" w:rsidP="001A6331">
      <w:pPr>
        <w:pStyle w:val="Lijstalinea"/>
        <w:numPr>
          <w:ilvl w:val="0"/>
          <w:numId w:val="5"/>
        </w:numPr>
        <w:spacing w:after="200" w:line="240" w:lineRule="auto"/>
      </w:pPr>
      <w:r>
        <w:t>Een korte d</w:t>
      </w:r>
      <w:r w:rsidRPr="002E50F0">
        <w:t xml:space="preserve">ocumentanalyse </w:t>
      </w:r>
    </w:p>
    <w:p w14:paraId="16A83E7D" w14:textId="77777777" w:rsidR="001A6331" w:rsidRPr="002E50F0" w:rsidRDefault="001A6331" w:rsidP="001A6331">
      <w:pPr>
        <w:pStyle w:val="Lijstalinea"/>
        <w:numPr>
          <w:ilvl w:val="0"/>
          <w:numId w:val="5"/>
        </w:numPr>
        <w:spacing w:after="200" w:line="240" w:lineRule="auto"/>
      </w:pPr>
      <w:r w:rsidRPr="002E50F0">
        <w:t>Rondgang door school (15 minuten)</w:t>
      </w:r>
    </w:p>
    <w:p w14:paraId="4F71F20A" w14:textId="343A32E0" w:rsidR="001A6331" w:rsidRPr="002E50F0" w:rsidRDefault="001A6331" w:rsidP="001A6331">
      <w:pPr>
        <w:pStyle w:val="Lijstalinea"/>
        <w:numPr>
          <w:ilvl w:val="0"/>
          <w:numId w:val="5"/>
        </w:numPr>
        <w:spacing w:after="200" w:line="240" w:lineRule="auto"/>
      </w:pPr>
      <w:r w:rsidRPr="002E50F0">
        <w:t>Groepsinterview</w:t>
      </w:r>
      <w:r>
        <w:t xml:space="preserve"> (twee ouders, locatieleider/directeur, ondersteuningscoördinator en één leerkracht) (1,5 uur)</w:t>
      </w:r>
    </w:p>
    <w:p w14:paraId="615F3F0D" w14:textId="3122154B" w:rsidR="001A6331" w:rsidRPr="002E50F0" w:rsidRDefault="001A6331" w:rsidP="001A6331">
      <w:pPr>
        <w:pStyle w:val="Lijstalinea"/>
        <w:numPr>
          <w:ilvl w:val="0"/>
          <w:numId w:val="5"/>
        </w:numPr>
        <w:spacing w:after="200" w:line="240" w:lineRule="auto"/>
      </w:pPr>
      <w:r w:rsidRPr="002E50F0">
        <w:lastRenderedPageBreak/>
        <w:t xml:space="preserve">Interview schoolleider en ondersteuning </w:t>
      </w:r>
      <w:r>
        <w:t>(1 uur)</w:t>
      </w:r>
    </w:p>
    <w:p w14:paraId="1E02B243" w14:textId="77777777" w:rsidR="001A6331" w:rsidRPr="002E50F0" w:rsidRDefault="001A6331" w:rsidP="001A6331">
      <w:pPr>
        <w:pStyle w:val="Lijstalinea"/>
        <w:numPr>
          <w:ilvl w:val="0"/>
          <w:numId w:val="5"/>
        </w:numPr>
        <w:spacing w:after="200" w:line="240" w:lineRule="auto"/>
      </w:pPr>
      <w:r w:rsidRPr="002E50F0">
        <w:t>Observatie (3 * 20 minuten)</w:t>
      </w:r>
    </w:p>
    <w:p w14:paraId="3AC71481" w14:textId="550F0672" w:rsidR="005A7A03" w:rsidRDefault="001A6331" w:rsidP="001A6331">
      <w:pPr>
        <w:pStyle w:val="Lijstalinea"/>
        <w:numPr>
          <w:ilvl w:val="0"/>
          <w:numId w:val="5"/>
        </w:numPr>
        <w:spacing w:line="240" w:lineRule="auto"/>
      </w:pPr>
      <w:r>
        <w:t>Afsluitend t</w:t>
      </w:r>
      <w:r w:rsidRPr="002E50F0">
        <w:t>eamgesprek (</w:t>
      </w:r>
      <w:r>
        <w:t>1 uur</w:t>
      </w:r>
      <w:r w:rsidRPr="002E50F0">
        <w:t>)</w:t>
      </w:r>
    </w:p>
    <w:p w14:paraId="02A76ECE" w14:textId="77777777" w:rsidR="001A6331" w:rsidRDefault="001A6331" w:rsidP="005A7A03">
      <w:pPr>
        <w:rPr>
          <w:b/>
          <w:bCs/>
        </w:rPr>
      </w:pPr>
    </w:p>
    <w:p w14:paraId="026A6AFD" w14:textId="5E29BF94" w:rsidR="005A7A03" w:rsidRDefault="005A7A03" w:rsidP="005A7A03">
      <w:r w:rsidRPr="002F6D54">
        <w:rPr>
          <w:b/>
          <w:bCs/>
        </w:rPr>
        <w:t>Tijdsinvestering</w:t>
      </w:r>
      <w:r>
        <w:t>: éé</w:t>
      </w:r>
      <w:r w:rsidRPr="00B438C9">
        <w:t xml:space="preserve">n </w:t>
      </w:r>
      <w:r>
        <w:t xml:space="preserve">gehele dag, waarbij verschillende teamleden worden gevraagd voor gesprek. </w:t>
      </w:r>
    </w:p>
    <w:p w14:paraId="47972262" w14:textId="77777777" w:rsidR="005A7A03" w:rsidRDefault="005A7A03" w:rsidP="005A7A03">
      <w:r>
        <w:rPr>
          <w:b/>
          <w:bCs/>
        </w:rPr>
        <w:t>Ambitie</w:t>
      </w:r>
      <w:r w:rsidRPr="002F6D54">
        <w:rPr>
          <w:b/>
          <w:bCs/>
        </w:rPr>
        <w:t>:</w:t>
      </w:r>
      <w:r w:rsidRPr="00B438C9">
        <w:t xml:space="preserve"> </w:t>
      </w:r>
      <w:r>
        <w:t>sterk netwerk en een sterke ondersteuningsroute.</w:t>
      </w:r>
    </w:p>
    <w:p w14:paraId="0C0EE578" w14:textId="092E0AFD" w:rsidR="005A7A03" w:rsidRDefault="005A7A03" w:rsidP="005A7A03">
      <w:r w:rsidRPr="00AC5942">
        <w:rPr>
          <w:b/>
          <w:bCs/>
        </w:rPr>
        <w:t>Opbrengst</w:t>
      </w:r>
      <w:r>
        <w:t>: een onderbouwd advies voor de ontwikkeling van inclusief onderwijs op jouw school</w:t>
      </w:r>
      <w:r w:rsidR="001A6331">
        <w:t>.</w:t>
      </w:r>
    </w:p>
    <w:p w14:paraId="3285EB3C" w14:textId="77777777" w:rsidR="005A7A03" w:rsidRDefault="005A7A03" w:rsidP="005A7A03">
      <w:r>
        <w:rPr>
          <w:b/>
          <w:bCs/>
        </w:rPr>
        <w:t xml:space="preserve">Rol Sardes: </w:t>
      </w:r>
      <w:r>
        <w:t>auditor en gespreksleider.</w:t>
      </w:r>
    </w:p>
    <w:p w14:paraId="569E30F1" w14:textId="77777777" w:rsidR="005A7A03" w:rsidRDefault="005A7A03" w:rsidP="005A7A03">
      <w:pPr>
        <w:pStyle w:val="SARDESstijlbrief"/>
      </w:pPr>
    </w:p>
    <w:p w14:paraId="379D9A73" w14:textId="77777777" w:rsidR="006E443E" w:rsidRDefault="006E443E" w:rsidP="005A7A03">
      <w:pPr>
        <w:pStyle w:val="H3Sardesalineakopje"/>
      </w:pPr>
    </w:p>
    <w:p w14:paraId="58216440" w14:textId="77777777" w:rsidR="006E443E" w:rsidRDefault="006E443E" w:rsidP="005A7A03">
      <w:pPr>
        <w:pStyle w:val="H3Sardesalineakopje"/>
      </w:pPr>
    </w:p>
    <w:p w14:paraId="0DC866B8" w14:textId="343B0AFD" w:rsidR="005A7A03" w:rsidRDefault="005A7A03" w:rsidP="005A7A03">
      <w:pPr>
        <w:pStyle w:val="H3Sardesalineakopje"/>
      </w:pPr>
      <w:r>
        <w:t>Randvoorwaarden professionaliseringsaanbod</w:t>
      </w:r>
    </w:p>
    <w:p w14:paraId="5C195A2A" w14:textId="77777777" w:rsidR="005A7A03" w:rsidRDefault="005A7A03" w:rsidP="005A7A03">
      <w:pPr>
        <w:pStyle w:val="SARDESstijlbrief"/>
      </w:pPr>
      <w:r>
        <w:t xml:space="preserve">Bij iedere professionaliseringsactiviteit die wordt afgenomen via de knipkaart, starten we met een (teams) gesprek met de directeur en </w:t>
      </w:r>
      <w:proofErr w:type="spellStart"/>
      <w:r>
        <w:t>IBer</w:t>
      </w:r>
      <w:proofErr w:type="spellEnd"/>
      <w:r>
        <w:t xml:space="preserve">; dit is van belang om te bepalen hoe de teamleden zich verhouden tot inclusief onderwijs en wat de school al heeft gedaan. </w:t>
      </w:r>
    </w:p>
    <w:p w14:paraId="53A4D55F" w14:textId="77777777" w:rsidR="005A7A03" w:rsidRDefault="005A7A03" w:rsidP="005A7A03"/>
    <w:p w14:paraId="759A8EBA" w14:textId="77777777" w:rsidR="005A7A03" w:rsidRDefault="005A7A03" w:rsidP="005A7A03">
      <w:r>
        <w:t xml:space="preserve">Het bovenstaande aanbod kan per school ingezet worden. Maar soms zijn er twee scholen die dicht bij elkaar staan en samen op willen trekken. Daarnaast is het ook als kern een opgave om een visie te ontwikkelen op inclusie (zie ondersteuningsplan). De scholen in een wijk of een kern kunnen het aanbod ook delen, door bijvoorbeeld één bijeenkomst te organiseren voor alle betrokken scholen. Voor de eerste drie beschreven soorten professionaliseringsaanbod is dat mogelijk.  </w:t>
      </w:r>
    </w:p>
    <w:p w14:paraId="45626104" w14:textId="77777777" w:rsidR="005A7A03" w:rsidRDefault="005A7A03" w:rsidP="005A7A03">
      <w:pPr>
        <w:pStyle w:val="SARDESstijlbrief"/>
      </w:pPr>
    </w:p>
    <w:p w14:paraId="6A30C293" w14:textId="41926A74" w:rsidR="005A7A03" w:rsidRPr="00CE653B" w:rsidRDefault="005A7A03" w:rsidP="005A7A03">
      <w:pPr>
        <w:pStyle w:val="SARDESstijlbrief"/>
      </w:pPr>
      <w:r w:rsidRPr="00CE653B">
        <w:t xml:space="preserve">Voor het professionaliseringsaanbod van een dagdeel (activiteit 1 t/m 3) stellen we een </w:t>
      </w:r>
      <w:r w:rsidR="001A6331">
        <w:t>maximum</w:t>
      </w:r>
      <w:r w:rsidRPr="00CE653B">
        <w:t xml:space="preserve"> van 30 deelnemers. Deze activiteiten worden verzorgd door twee Sardes-collega’s, omdat het om interactief aanbod gaat waar begeleiding van groepsgesprekken nodig is. </w:t>
      </w:r>
      <w:r>
        <w:t xml:space="preserve">Als er voor een bijeenkomst in een kern meer dan 30 mensen worden verwacht bespreken we de inzet met het samenwerkingsverband; de beschikbaarheid van een geschikte zaal en de eventuele bijkomende kosten is een van de onderwerpen die dan moeten worden afgewogen. </w:t>
      </w:r>
    </w:p>
    <w:p w14:paraId="6BA55F5C" w14:textId="77777777" w:rsidR="0059005A" w:rsidRDefault="0059005A"/>
    <w:sectPr w:rsidR="0059005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0878" w14:textId="77777777" w:rsidR="00C62352" w:rsidRDefault="00C62352" w:rsidP="005A7A03">
      <w:pPr>
        <w:spacing w:line="240" w:lineRule="auto"/>
      </w:pPr>
      <w:r>
        <w:separator/>
      </w:r>
    </w:p>
  </w:endnote>
  <w:endnote w:type="continuationSeparator" w:id="0">
    <w:p w14:paraId="5CCBE4F5" w14:textId="77777777" w:rsidR="00C62352" w:rsidRDefault="00C62352" w:rsidP="005A7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7EC6" w14:textId="77777777" w:rsidR="006E443E" w:rsidRDefault="006E4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7F6C" w14:textId="77777777" w:rsidR="006E443E" w:rsidRDefault="006E4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3808" w14:textId="77777777" w:rsidR="006E443E" w:rsidRDefault="006E4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160B" w14:textId="77777777" w:rsidR="00C62352" w:rsidRDefault="00C62352" w:rsidP="005A7A03">
      <w:pPr>
        <w:spacing w:line="240" w:lineRule="auto"/>
      </w:pPr>
      <w:r>
        <w:separator/>
      </w:r>
    </w:p>
  </w:footnote>
  <w:footnote w:type="continuationSeparator" w:id="0">
    <w:p w14:paraId="41C171B7" w14:textId="77777777" w:rsidR="00C62352" w:rsidRDefault="00C62352" w:rsidP="005A7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FA4D" w14:textId="77777777" w:rsidR="006E443E" w:rsidRDefault="006E4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60994"/>
      <w:docPartObj>
        <w:docPartGallery w:val="Page Numbers (Top of Page)"/>
        <w:docPartUnique/>
      </w:docPartObj>
    </w:sdtPr>
    <w:sdtContent>
      <w:p w14:paraId="7E853384" w14:textId="4CCCEFD2" w:rsidR="006E443E" w:rsidRDefault="006E443E">
        <w:pPr>
          <w:pStyle w:val="Koptekst"/>
          <w:jc w:val="right"/>
        </w:pPr>
        <w:r>
          <w:fldChar w:fldCharType="begin"/>
        </w:r>
        <w:r>
          <w:instrText>PAGE   \* MERGEFORMAT</w:instrText>
        </w:r>
        <w:r>
          <w:fldChar w:fldCharType="separate"/>
        </w:r>
        <w:r>
          <w:t>2</w:t>
        </w:r>
        <w:r>
          <w:fldChar w:fldCharType="end"/>
        </w:r>
      </w:p>
    </w:sdtContent>
  </w:sdt>
  <w:p w14:paraId="01CC23B8" w14:textId="77777777" w:rsidR="006E443E" w:rsidRDefault="006E44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600D" w14:textId="77777777" w:rsidR="006E443E" w:rsidRDefault="006E44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415"/>
    <w:multiLevelType w:val="hybridMultilevel"/>
    <w:tmpl w:val="A03E0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52699D"/>
    <w:multiLevelType w:val="hybridMultilevel"/>
    <w:tmpl w:val="11E28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5D6C8A"/>
    <w:multiLevelType w:val="multilevel"/>
    <w:tmpl w:val="EFF4203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2006"/>
    <w:multiLevelType w:val="hybridMultilevel"/>
    <w:tmpl w:val="F1D2BD54"/>
    <w:lvl w:ilvl="0" w:tplc="FFFFFFFF">
      <w:start w:val="4"/>
      <w:numFmt w:val="bullet"/>
      <w:lvlText w:val="-"/>
      <w:lvlJc w:val="left"/>
      <w:pPr>
        <w:ind w:left="720" w:hanging="360"/>
      </w:pPr>
      <w:rPr>
        <w:rFonts w:ascii="Calibri" w:eastAsiaTheme="minorHAnsi" w:hAnsi="Calibri" w:cs="Calibri"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41639A6"/>
    <w:multiLevelType w:val="multilevel"/>
    <w:tmpl w:val="893E9F4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2145" w:hanging="705"/>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791482503">
    <w:abstractNumId w:val="2"/>
  </w:num>
  <w:num w:numId="2" w16cid:durableId="1200051698">
    <w:abstractNumId w:val="4"/>
  </w:num>
  <w:num w:numId="3" w16cid:durableId="1759138699">
    <w:abstractNumId w:val="1"/>
  </w:num>
  <w:num w:numId="4" w16cid:durableId="1423836529">
    <w:abstractNumId w:val="3"/>
  </w:num>
  <w:num w:numId="5" w16cid:durableId="171318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3"/>
    <w:rsid w:val="001505E3"/>
    <w:rsid w:val="001560A1"/>
    <w:rsid w:val="001A6331"/>
    <w:rsid w:val="00345F70"/>
    <w:rsid w:val="0059005A"/>
    <w:rsid w:val="005A7A03"/>
    <w:rsid w:val="006E443E"/>
    <w:rsid w:val="00711182"/>
    <w:rsid w:val="00BB79BC"/>
    <w:rsid w:val="00BF11A2"/>
    <w:rsid w:val="00C62352"/>
    <w:rsid w:val="00DD5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B208"/>
  <w15:chartTrackingRefBased/>
  <w15:docId w15:val="{74870C49-8414-4E6E-8F76-4A80A68D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A03"/>
    <w:pPr>
      <w:spacing w:after="0" w:line="280" w:lineRule="atLeast"/>
    </w:pPr>
    <w:rPr>
      <w:color w:val="000000"/>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5A7A03"/>
    <w:rPr>
      <w:rFonts w:ascii="Times New Roman" w:hAnsi="Times New Roman"/>
    </w:rPr>
  </w:style>
  <w:style w:type="character" w:customStyle="1" w:styleId="VoetnoottekstChar">
    <w:name w:val="Voetnoottekst Char"/>
    <w:basedOn w:val="Standaardalinea-lettertype"/>
    <w:link w:val="Voetnoottekst"/>
    <w:uiPriority w:val="99"/>
    <w:rsid w:val="005A7A03"/>
    <w:rPr>
      <w:rFonts w:ascii="Times New Roman" w:hAnsi="Times New Roman"/>
      <w:color w:val="000000"/>
      <w:kern w:val="0"/>
      <w14:ligatures w14:val="none"/>
    </w:rPr>
  </w:style>
  <w:style w:type="character" w:styleId="Voetnootmarkering">
    <w:name w:val="footnote reference"/>
    <w:basedOn w:val="Standaardalinea-lettertype"/>
    <w:uiPriority w:val="99"/>
    <w:semiHidden/>
    <w:rsid w:val="005A7A03"/>
    <w:rPr>
      <w:vertAlign w:val="superscript"/>
    </w:rPr>
  </w:style>
  <w:style w:type="character" w:customStyle="1" w:styleId="SARDESstijlbriefChar">
    <w:name w:val="SARDES stijl brief Char"/>
    <w:basedOn w:val="Standaardalinea-lettertype"/>
    <w:link w:val="SARDESstijlbrief"/>
    <w:rsid w:val="005A7A03"/>
    <w:rPr>
      <w:rFonts w:cs="Times New Roman (Hoofdtekst CS)"/>
      <w:color w:val="000000"/>
    </w:rPr>
  </w:style>
  <w:style w:type="paragraph" w:customStyle="1" w:styleId="SARDESstijlbrief">
    <w:name w:val="SARDES stijl brief"/>
    <w:basedOn w:val="Standaard"/>
    <w:link w:val="SARDESstijlbriefChar"/>
    <w:qFormat/>
    <w:rsid w:val="005A7A03"/>
    <w:pPr>
      <w:spacing w:line="280" w:lineRule="exact"/>
    </w:pPr>
    <w:rPr>
      <w:rFonts w:cs="Times New Roman (Hoofdtekst CS)"/>
      <w:kern w:val="2"/>
      <w14:ligatures w14:val="standardContextual"/>
    </w:rPr>
  </w:style>
  <w:style w:type="paragraph" w:customStyle="1" w:styleId="H3Sardesalineakopje">
    <w:name w:val="H3 Sardes alinea kopje"/>
    <w:basedOn w:val="Standaard"/>
    <w:qFormat/>
    <w:rsid w:val="005A7A03"/>
    <w:pPr>
      <w:autoSpaceDE w:val="0"/>
      <w:autoSpaceDN w:val="0"/>
      <w:adjustRightInd w:val="0"/>
      <w:spacing w:line="280" w:lineRule="exact"/>
    </w:pPr>
    <w:rPr>
      <w:rFonts w:eastAsia="Times New Roman" w:cs="Calibri"/>
      <w:b/>
      <w:iCs/>
      <w:color w:val="004261"/>
      <w:sz w:val="24"/>
      <w:szCs w:val="24"/>
    </w:rPr>
  </w:style>
  <w:style w:type="paragraph" w:styleId="Lijstalinea">
    <w:name w:val="List Paragraph"/>
    <w:basedOn w:val="Standaard"/>
    <w:link w:val="LijstalineaChar"/>
    <w:uiPriority w:val="34"/>
    <w:qFormat/>
    <w:rsid w:val="005A7A03"/>
    <w:pPr>
      <w:ind w:left="720"/>
      <w:contextualSpacing/>
    </w:pPr>
  </w:style>
  <w:style w:type="character" w:customStyle="1" w:styleId="LijstalineaChar">
    <w:name w:val="Lijstalinea Char"/>
    <w:link w:val="Lijstalinea"/>
    <w:uiPriority w:val="34"/>
    <w:rsid w:val="005A7A03"/>
    <w:rPr>
      <w:color w:val="000000"/>
      <w:kern w:val="0"/>
      <w14:ligatures w14:val="none"/>
    </w:rPr>
  </w:style>
  <w:style w:type="paragraph" w:styleId="Koptekst">
    <w:name w:val="header"/>
    <w:basedOn w:val="Standaard"/>
    <w:link w:val="KoptekstChar"/>
    <w:uiPriority w:val="99"/>
    <w:unhideWhenUsed/>
    <w:rsid w:val="006E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443E"/>
    <w:rPr>
      <w:color w:val="000000"/>
      <w:kern w:val="0"/>
      <w14:ligatures w14:val="none"/>
    </w:rPr>
  </w:style>
  <w:style w:type="paragraph" w:styleId="Voettekst">
    <w:name w:val="footer"/>
    <w:basedOn w:val="Standaard"/>
    <w:link w:val="VoettekstChar"/>
    <w:uiPriority w:val="99"/>
    <w:unhideWhenUsed/>
    <w:rsid w:val="006E44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443E"/>
    <w:rPr>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BC368.411D5CA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C368.411D5CA0"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192F8AA5FE447AA5A3C639101FD63" ma:contentTypeVersion="19" ma:contentTypeDescription="Create a new document." ma:contentTypeScope="" ma:versionID="eed25dfef1d9244d2e77ba1df22c3694">
  <xsd:schema xmlns:xsd="http://www.w3.org/2001/XMLSchema" xmlns:xs="http://www.w3.org/2001/XMLSchema" xmlns:p="http://schemas.microsoft.com/office/2006/metadata/properties" xmlns:ns2="c0b96d42-05df-4b0b-82b3-03c175cd52c2" xmlns:ns3="676e2426-494e-4a3d-bdaa-bd2122cd6a25" targetNamespace="http://schemas.microsoft.com/office/2006/metadata/properties" ma:root="true" ma:fieldsID="057478ed1d89a559750f855dbcdbc949" ns2:_="" ns3:_="">
    <xsd:import namespace="c0b96d42-05df-4b0b-82b3-03c175cd52c2"/>
    <xsd:import namespace="676e2426-494e-4a3d-bdaa-bd2122cd6a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6d42-05df-4b0b-82b3-03c175cd5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Location" ma:description="" ma:internalName="MediaServiceLocation" ma:readOnly="true">
      <xsd:simpleType>
        <xsd:restriction base="dms:Text"/>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AutoKeyPoints" ma:index="18" nillable="true" ma:displayName="MediaServiceAutoKeyPoints" ma:description="" ma:hidden="true" ma:internalName="MediaServiceAutoKeyPoints" ma:readOnly="true">
      <xsd:simpleType>
        <xsd:restriction base="dms:Note"/>
      </xsd:simpleType>
    </xsd:element>
    <xsd:element name="MediaServiceKeyPoints" ma:index="19" nillable="true" ma:displayName="KeyPoints" ma:description="" ma:internalName="MediaServiceKeyPoints" ma:readOnly="true">
      <xsd:simpleType>
        <xsd:restriction base="dms:Note">
          <xsd:maxLength value="255"/>
        </xsd:restriction>
      </xsd:simpleType>
    </xsd:element>
    <xsd:element name="MediaLengthInSeconds" ma:index="20" nillable="true" ma:displayName="Length (seconds)" ma:description=""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edb21-4936-4e97-bd4c-17f09baed4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description=""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e2426-494e-4a3d-bdaa-bd2122cd6a2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87198a7-5da6-4b9c-a176-056083d3716f}" ma:internalName="TaxCatchAll" ma:showField="CatchAllData" ma:web="676e2426-494e-4a3d-bdaa-bd2122cd6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96d42-05df-4b0b-82b3-03c175cd52c2">
      <Terms xmlns="http://schemas.microsoft.com/office/infopath/2007/PartnerControls"/>
    </lcf76f155ced4ddcb4097134ff3c332f>
    <TaxCatchAll xmlns="676e2426-494e-4a3d-bdaa-bd2122cd6a25" xsi:nil="true"/>
  </documentManagement>
</p:properties>
</file>

<file path=customXml/itemProps1.xml><?xml version="1.0" encoding="utf-8"?>
<ds:datastoreItem xmlns:ds="http://schemas.openxmlformats.org/officeDocument/2006/customXml" ds:itemID="{1F5F1149-E5B1-4CCC-81EF-4EFA836D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6d42-05df-4b0b-82b3-03c175cd52c2"/>
    <ds:schemaRef ds:uri="676e2426-494e-4a3d-bdaa-bd2122cd6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5CB5E-57B2-4C63-810A-FC61DB11DCDA}">
  <ds:schemaRefs>
    <ds:schemaRef ds:uri="http://schemas.microsoft.com/sharepoint/v3/contenttype/forms"/>
  </ds:schemaRefs>
</ds:datastoreItem>
</file>

<file path=customXml/itemProps3.xml><?xml version="1.0" encoding="utf-8"?>
<ds:datastoreItem xmlns:ds="http://schemas.openxmlformats.org/officeDocument/2006/customXml" ds:itemID="{BEEDF13D-ACE8-4F4C-ADA6-5F0DCA16BF05}">
  <ds:schemaRefs>
    <ds:schemaRef ds:uri="http://schemas.microsoft.com/office/2006/metadata/properties"/>
    <ds:schemaRef ds:uri="http://schemas.microsoft.com/office/infopath/2007/PartnerControls"/>
    <ds:schemaRef ds:uri="c0b96d42-05df-4b0b-82b3-03c175cd52c2"/>
    <ds:schemaRef ds:uri="676e2426-494e-4a3d-bdaa-bd2122cd6a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Hoonhoud</dc:creator>
  <cp:keywords/>
  <dc:description/>
  <cp:lastModifiedBy>Irma Groen</cp:lastModifiedBy>
  <cp:revision>5</cp:revision>
  <dcterms:created xsi:type="dcterms:W3CDTF">2025-05-12T18:30:00Z</dcterms:created>
  <dcterms:modified xsi:type="dcterms:W3CDTF">2025-05-12T18:37:00Z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0x010100F7A192F8AA5FE447AA5A3C639101FD63</vt:lpwstr>
  </property>
  <property fmtid="{D5CDD505-2E9C-101B-9397-08002B2CF9AE}" pid="3" name="MSIP_Label_d95af892-3110-4710-9917-9efa7f889300_Enabled">
    <vt:lpwstr>true</vt:lpwstr>
  </property>
  <property fmtid="{D5CDD505-2E9C-101B-9397-08002B2CF9AE}" pid="4" name="MSIP_Label_d95af892-3110-4710-9917-9efa7f889300_SetDate">
    <vt:lpwstr>2025-05-09T15:46:19Z</vt:lpwstr>
  </property>
  <property fmtid="{D5CDD505-2E9C-101B-9397-08002B2CF9AE}" pid="5" name="MSIP_Label_d95af892-3110-4710-9917-9efa7f889300_Method">
    <vt:lpwstr>Privileged</vt:lpwstr>
  </property>
  <property fmtid="{D5CDD505-2E9C-101B-9397-08002B2CF9AE}" pid="6" name="MSIP_Label_d95af892-3110-4710-9917-9efa7f889300_Name">
    <vt:lpwstr>Niet vertrouwelijk</vt:lpwstr>
  </property>
  <property fmtid="{D5CDD505-2E9C-101B-9397-08002B2CF9AE}" pid="7" name="MSIP_Label_d95af892-3110-4710-9917-9efa7f889300_SiteId">
    <vt:lpwstr>309c13f1-6cdd-41d3-8d5c-228746fe569b</vt:lpwstr>
  </property>
  <property fmtid="{D5CDD505-2E9C-101B-9397-08002B2CF9AE}" pid="8" name="MSIP_Label_d95af892-3110-4710-9917-9efa7f889300_ActionId">
    <vt:lpwstr>e027c9e0-6673-4e52-8a85-cd3a15895bff</vt:lpwstr>
  </property>
  <property fmtid="{D5CDD505-2E9C-101B-9397-08002B2CF9AE}" pid="9" name="MSIP_Label_d95af892-3110-4710-9917-9efa7f889300_ContentBits">
    <vt:lpwstr>0</vt:lpwstr>
  </property>
  <property fmtid="{D5CDD505-2E9C-101B-9397-08002B2CF9AE}" pid="10" name="MSIP_Label_d95af892-3110-4710-9917-9efa7f889300_Tag">
    <vt:lpwstr>10, 0, 1, 1</vt:lpwstr>
  </property>
</Properties>
</file>